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BF2AF4" w:rsidP="005776EA">
            <w:pPr>
              <w:rPr>
                <w:rFonts w:ascii="Arial" w:hAnsi="Arial" w:cs="Arial"/>
                <w:b/>
              </w:rPr>
            </w:pPr>
            <w:r w:rsidRPr="00BF2AF4">
              <w:rPr>
                <w:rFonts w:ascii="Arial" w:hAnsi="Arial" w:cs="Arial"/>
                <w:b/>
                <w:bCs/>
              </w:rPr>
              <w:t>Prepare candidates for assessment using supplied assessment guides</w:t>
            </w:r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F016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6386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BF2AF4" w:rsidP="00EF4532">
            <w:pPr>
              <w:rPr>
                <w:rFonts w:ascii="Arial" w:hAnsi="Arial" w:cs="Arial"/>
              </w:rPr>
            </w:pPr>
            <w:r w:rsidRPr="00BF2AF4">
              <w:rPr>
                <w:rFonts w:ascii="Arial" w:hAnsi="Arial" w:cs="Arial"/>
              </w:rPr>
              <w:t>This competency standard covers the skills and knowledge required to prepare candidates for the assessment process and determine candidate’s readiness for assessment.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7073D3" w:rsidRDefault="0036386F" w:rsidP="0036386F">
            <w:pPr>
              <w:rPr>
                <w:rFonts w:ascii="Arial" w:hAnsi="Arial" w:cs="Arial"/>
              </w:rPr>
            </w:pPr>
            <w:r w:rsidRPr="0036386F">
              <w:rPr>
                <w:rFonts w:ascii="Arial" w:hAnsi="Arial" w:cs="Arial"/>
              </w:rPr>
              <w:t>0115</w:t>
            </w:r>
            <w:r w:rsidR="007073D3" w:rsidRPr="007073D3">
              <w:rPr>
                <w:rFonts w:ascii="Arial" w:hAnsi="Arial" w:cs="Arial"/>
              </w:rPr>
              <w:t xml:space="preserve"> </w:t>
            </w:r>
            <w:r w:rsidRPr="0036386F">
              <w:rPr>
                <w:rFonts w:ascii="Arial" w:hAnsi="Arial" w:cs="Arial"/>
              </w:rPr>
              <w:t xml:space="preserve">Assessor </w:t>
            </w:r>
            <w:r>
              <w:rPr>
                <w:rFonts w:ascii="Arial" w:hAnsi="Arial" w:cs="Arial"/>
              </w:rPr>
              <w:t>t</w:t>
            </w:r>
            <w:r w:rsidRPr="0036386F">
              <w:rPr>
                <w:rFonts w:ascii="Arial" w:hAnsi="Arial" w:cs="Arial"/>
              </w:rPr>
              <w:t>raining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8B04E8" w:rsidRDefault="008B04E8" w:rsidP="00FB7427">
      <w:pPr>
        <w:spacing w:before="10"/>
        <w:rPr>
          <w:rFonts w:ascii="Arial"/>
          <w:b/>
        </w:rPr>
      </w:pPr>
    </w:p>
    <w:p w:rsidR="00243FB4" w:rsidRDefault="00243FB4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tbl>
      <w:tblPr>
        <w:tblpPr w:leftFromText="180" w:rightFromText="180" w:vertAnchor="text" w:horzAnchor="margin" w:tblpX="-72" w:tblpY="58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0"/>
        <w:gridCol w:w="5981"/>
        <w:gridCol w:w="5982"/>
      </w:tblGrid>
      <w:tr w:rsidR="00BF2AF4" w:rsidRPr="00BF2AF4" w:rsidTr="00BF2AF4">
        <w:trPr>
          <w:trHeight w:val="545"/>
        </w:trPr>
        <w:tc>
          <w:tcPr>
            <w:tcW w:w="2320" w:type="dxa"/>
            <w:shd w:val="clear" w:color="auto" w:fill="FBD4B4" w:themeFill="accent6" w:themeFillTint="66"/>
            <w:vAlign w:val="center"/>
          </w:tcPr>
          <w:p w:rsidR="00BF2AF4" w:rsidRPr="00BF2AF4" w:rsidRDefault="00BF2AF4" w:rsidP="000E05F0">
            <w:pPr>
              <w:jc w:val="center"/>
              <w:rPr>
                <w:rFonts w:ascii="Arial" w:hAnsi="Arial" w:cs="Arial"/>
                <w:b/>
                <w:bCs/>
              </w:rPr>
            </w:pPr>
            <w:r w:rsidRPr="00BF2AF4">
              <w:rPr>
                <w:rFonts w:ascii="Arial" w:hAnsi="Arial" w:cs="Arial"/>
                <w:b/>
                <w:bCs/>
              </w:rPr>
              <w:lastRenderedPageBreak/>
              <w:t>Competency Unit</w:t>
            </w:r>
          </w:p>
        </w:tc>
        <w:tc>
          <w:tcPr>
            <w:tcW w:w="5981" w:type="dxa"/>
            <w:shd w:val="clear" w:color="auto" w:fill="FBD4B4" w:themeFill="accent6" w:themeFillTint="66"/>
            <w:vAlign w:val="center"/>
          </w:tcPr>
          <w:p w:rsidR="00BF2AF4" w:rsidRPr="00BF2AF4" w:rsidRDefault="00BF2AF4" w:rsidP="000E05F0">
            <w:pPr>
              <w:jc w:val="center"/>
              <w:rPr>
                <w:rFonts w:ascii="Arial" w:hAnsi="Arial" w:cs="Arial"/>
                <w:b/>
                <w:bCs/>
              </w:rPr>
            </w:pPr>
            <w:r w:rsidRPr="00BF2AF4">
              <w:rPr>
                <w:rFonts w:ascii="Arial" w:hAnsi="Arial" w:cs="Arial"/>
                <w:b/>
                <w:bCs/>
              </w:rPr>
              <w:t>Performance Criteria</w:t>
            </w:r>
          </w:p>
        </w:tc>
        <w:tc>
          <w:tcPr>
            <w:tcW w:w="5982" w:type="dxa"/>
            <w:shd w:val="clear" w:color="auto" w:fill="FBD4B4" w:themeFill="accent6" w:themeFillTint="66"/>
          </w:tcPr>
          <w:p w:rsidR="00BF2AF4" w:rsidRPr="00BF2AF4" w:rsidRDefault="00BF2AF4" w:rsidP="000E05F0">
            <w:pPr>
              <w:rPr>
                <w:rFonts w:ascii="Arial" w:hAnsi="Arial" w:cs="Arial"/>
                <w:b/>
                <w:bCs/>
              </w:rPr>
            </w:pPr>
            <w:r w:rsidRPr="00BF2AF4">
              <w:rPr>
                <w:rFonts w:ascii="Arial" w:hAnsi="Arial" w:cs="Arial"/>
                <w:b/>
                <w:bCs/>
              </w:rPr>
              <w:t>Knowledge and Understanding</w:t>
            </w:r>
          </w:p>
        </w:tc>
      </w:tr>
      <w:tr w:rsidR="00BF2AF4" w:rsidRPr="00BF2AF4" w:rsidTr="000E05F0">
        <w:trPr>
          <w:trHeight w:val="545"/>
        </w:trPr>
        <w:tc>
          <w:tcPr>
            <w:tcW w:w="2320" w:type="dxa"/>
          </w:tcPr>
          <w:p w:rsidR="00BF2AF4" w:rsidRPr="00BF2AF4" w:rsidRDefault="00BF2AF4" w:rsidP="000E05F0">
            <w:pPr>
              <w:rPr>
                <w:rFonts w:ascii="Arial" w:hAnsi="Arial" w:cs="Arial"/>
              </w:rPr>
            </w:pPr>
            <w:r w:rsidRPr="00BF2AF4">
              <w:rPr>
                <w:rFonts w:ascii="Arial" w:hAnsi="Arial" w:cs="Arial"/>
                <w:b/>
                <w:bCs/>
              </w:rPr>
              <w:t>C1</w:t>
            </w:r>
            <w:r w:rsidRPr="00BF2AF4">
              <w:rPr>
                <w:rFonts w:ascii="Arial" w:hAnsi="Arial" w:cs="Arial"/>
              </w:rPr>
              <w:t>. Explain the purpose of assessment</w:t>
            </w:r>
          </w:p>
        </w:tc>
        <w:tc>
          <w:tcPr>
            <w:tcW w:w="5981" w:type="dxa"/>
          </w:tcPr>
          <w:p w:rsidR="00BF2AF4" w:rsidRPr="00BF2AF4" w:rsidRDefault="00BF2AF4" w:rsidP="000E05F0">
            <w:pPr>
              <w:spacing w:before="120"/>
              <w:ind w:left="66"/>
              <w:rPr>
                <w:rFonts w:ascii="Arial" w:hAnsi="Arial" w:cs="Arial"/>
              </w:rPr>
            </w:pPr>
            <w:r w:rsidRPr="00BF2AF4">
              <w:rPr>
                <w:rFonts w:ascii="Arial" w:hAnsi="Arial" w:cs="Arial"/>
                <w:b/>
              </w:rPr>
              <w:t>Assessor will be able to:</w:t>
            </w:r>
          </w:p>
          <w:p w:rsidR="00BF2AF4" w:rsidRPr="00BF2AF4" w:rsidRDefault="00BF2AF4" w:rsidP="00BF2AF4">
            <w:pPr>
              <w:pStyle w:val="Listenabsatz"/>
              <w:widowControl/>
              <w:numPr>
                <w:ilvl w:val="0"/>
                <w:numId w:val="8"/>
              </w:numPr>
              <w:spacing w:after="120" w:line="276" w:lineRule="auto"/>
              <w:ind w:left="426" w:right="60"/>
              <w:rPr>
                <w:rFonts w:ascii="Arial" w:hAnsi="Arial" w:cs="Arial"/>
              </w:rPr>
            </w:pPr>
            <w:r w:rsidRPr="00BF2AF4">
              <w:rPr>
                <w:rFonts w:ascii="Arial" w:hAnsi="Arial" w:cs="Arial"/>
              </w:rPr>
              <w:t>Agree the competency standards to be assessed with candidate</w:t>
            </w:r>
          </w:p>
          <w:p w:rsidR="00BF2AF4" w:rsidRPr="00BF2AF4" w:rsidRDefault="00BF2AF4" w:rsidP="00BF2AF4">
            <w:pPr>
              <w:pStyle w:val="Listenabsatz"/>
              <w:widowControl/>
              <w:numPr>
                <w:ilvl w:val="0"/>
                <w:numId w:val="8"/>
              </w:numPr>
              <w:spacing w:after="120" w:line="276" w:lineRule="auto"/>
              <w:ind w:left="426" w:right="60"/>
              <w:rPr>
                <w:rFonts w:ascii="Arial" w:hAnsi="Arial" w:cs="Arial"/>
              </w:rPr>
            </w:pPr>
            <w:r w:rsidRPr="00BF2AF4">
              <w:rPr>
                <w:rFonts w:ascii="Arial" w:hAnsi="Arial" w:cs="Arial"/>
              </w:rPr>
              <w:t>Advise candidate on types and quantity of evidence to collect for their assessment</w:t>
            </w:r>
          </w:p>
          <w:p w:rsidR="00BF2AF4" w:rsidRPr="00BF2AF4" w:rsidRDefault="00BF2AF4" w:rsidP="00BF2AF4">
            <w:pPr>
              <w:pStyle w:val="Listenabsatz"/>
              <w:widowControl/>
              <w:numPr>
                <w:ilvl w:val="0"/>
                <w:numId w:val="8"/>
              </w:numPr>
              <w:spacing w:after="120" w:line="276" w:lineRule="auto"/>
              <w:ind w:left="426" w:right="60"/>
              <w:rPr>
                <w:rFonts w:ascii="Arial" w:hAnsi="Arial" w:cs="Arial"/>
              </w:rPr>
            </w:pPr>
            <w:r w:rsidRPr="00BF2AF4">
              <w:rPr>
                <w:rFonts w:ascii="Arial" w:hAnsi="Arial" w:cs="Arial"/>
              </w:rPr>
              <w:t>Identify the timelines for assessment, records and/or any other requirements to be supplied by the candidate</w:t>
            </w:r>
          </w:p>
          <w:p w:rsidR="00BF2AF4" w:rsidRPr="00BF2AF4" w:rsidRDefault="00BF2AF4" w:rsidP="00BF2AF4">
            <w:pPr>
              <w:pStyle w:val="Listenabsatz"/>
              <w:widowControl/>
              <w:numPr>
                <w:ilvl w:val="0"/>
                <w:numId w:val="8"/>
              </w:numPr>
              <w:spacing w:after="120" w:line="276" w:lineRule="auto"/>
              <w:ind w:left="426" w:right="60"/>
              <w:rPr>
                <w:rFonts w:ascii="Arial" w:hAnsi="Arial" w:cs="Arial"/>
              </w:rPr>
            </w:pPr>
            <w:r w:rsidRPr="00BF2AF4">
              <w:rPr>
                <w:rFonts w:ascii="Arial" w:hAnsi="Arial" w:cs="Arial"/>
              </w:rPr>
              <w:t xml:space="preserve"> Explain the appeals process to the candidate and the process by which results will be conveyed </w:t>
            </w:r>
          </w:p>
        </w:tc>
        <w:tc>
          <w:tcPr>
            <w:tcW w:w="5982" w:type="dxa"/>
          </w:tcPr>
          <w:p w:rsidR="00BF2AF4" w:rsidRPr="00BF2AF4" w:rsidRDefault="00BF2AF4" w:rsidP="000E05F0">
            <w:pPr>
              <w:spacing w:before="120"/>
              <w:ind w:left="207"/>
              <w:rPr>
                <w:rFonts w:ascii="Arial" w:hAnsi="Arial" w:cs="Arial"/>
              </w:rPr>
            </w:pPr>
            <w:r w:rsidRPr="00BF2AF4">
              <w:rPr>
                <w:rFonts w:ascii="Arial" w:hAnsi="Arial" w:cs="Arial"/>
                <w:b/>
              </w:rPr>
              <w:t>Assessor will know and understand:</w:t>
            </w:r>
            <w:r w:rsidRPr="00BF2AF4">
              <w:rPr>
                <w:rFonts w:ascii="Arial" w:hAnsi="Arial" w:cs="Arial"/>
              </w:rPr>
              <w:t xml:space="preserve"> </w:t>
            </w:r>
          </w:p>
          <w:p w:rsidR="00BF2AF4" w:rsidRPr="00BF2AF4" w:rsidRDefault="00BF2AF4" w:rsidP="00BF2AF4">
            <w:pPr>
              <w:pStyle w:val="Listenabsatz"/>
              <w:widowControl/>
              <w:numPr>
                <w:ilvl w:val="0"/>
                <w:numId w:val="9"/>
              </w:numPr>
              <w:spacing w:after="120" w:line="276" w:lineRule="auto"/>
              <w:ind w:left="567" w:right="60"/>
              <w:rPr>
                <w:rFonts w:ascii="Arial" w:hAnsi="Arial" w:cs="Arial"/>
              </w:rPr>
            </w:pPr>
            <w:r w:rsidRPr="00BF2AF4">
              <w:rPr>
                <w:rFonts w:ascii="Arial" w:hAnsi="Arial" w:cs="Arial"/>
              </w:rPr>
              <w:t xml:space="preserve"> </w:t>
            </w:r>
            <w:proofErr w:type="spellStart"/>
            <w:r w:rsidRPr="00BF2AF4">
              <w:rPr>
                <w:rFonts w:ascii="Arial" w:hAnsi="Arial" w:cs="Arial"/>
              </w:rPr>
              <w:t>Self assessment</w:t>
            </w:r>
            <w:proofErr w:type="spellEnd"/>
            <w:r w:rsidRPr="00BF2AF4">
              <w:rPr>
                <w:rFonts w:ascii="Arial" w:hAnsi="Arial" w:cs="Arial"/>
              </w:rPr>
              <w:t xml:space="preserve"> and analysis techniques</w:t>
            </w:r>
          </w:p>
          <w:p w:rsidR="00BF2AF4" w:rsidRPr="00BF2AF4" w:rsidRDefault="00BF2AF4" w:rsidP="00BF2AF4">
            <w:pPr>
              <w:pStyle w:val="Listenabsatz"/>
              <w:widowControl/>
              <w:numPr>
                <w:ilvl w:val="0"/>
                <w:numId w:val="9"/>
              </w:numPr>
              <w:spacing w:after="120" w:line="276" w:lineRule="auto"/>
              <w:ind w:left="567" w:right="60"/>
              <w:rPr>
                <w:rFonts w:ascii="Arial" w:hAnsi="Arial" w:cs="Arial"/>
              </w:rPr>
            </w:pPr>
            <w:r w:rsidRPr="00BF2AF4">
              <w:rPr>
                <w:rFonts w:ascii="Arial" w:hAnsi="Arial" w:cs="Arial"/>
              </w:rPr>
              <w:t>Assessment methods (portfolio assessment, project, questioning, interview, attestation, observation of practical tasks) related to context and level of assessment</w:t>
            </w:r>
          </w:p>
          <w:p w:rsidR="00BF2AF4" w:rsidRPr="00BF2AF4" w:rsidRDefault="00BF2AF4" w:rsidP="00BF2AF4">
            <w:pPr>
              <w:pStyle w:val="Listenabsatz"/>
              <w:widowControl/>
              <w:numPr>
                <w:ilvl w:val="0"/>
                <w:numId w:val="9"/>
              </w:numPr>
              <w:spacing w:after="120" w:line="276" w:lineRule="auto"/>
              <w:ind w:left="567" w:right="60"/>
              <w:rPr>
                <w:rFonts w:ascii="Arial" w:hAnsi="Arial" w:cs="Arial"/>
              </w:rPr>
            </w:pPr>
            <w:r w:rsidRPr="00BF2AF4">
              <w:rPr>
                <w:rFonts w:ascii="Arial" w:hAnsi="Arial" w:cs="Arial"/>
              </w:rPr>
              <w:t xml:space="preserve"> Evidence types (portfolio, projects, naturally occurring evidence, questions and answers attestations)</w:t>
            </w:r>
          </w:p>
          <w:p w:rsidR="00BF2AF4" w:rsidRPr="00BF2AF4" w:rsidRDefault="00BF2AF4" w:rsidP="00BF2AF4">
            <w:pPr>
              <w:pStyle w:val="Listenabsatz"/>
              <w:widowControl/>
              <w:numPr>
                <w:ilvl w:val="0"/>
                <w:numId w:val="9"/>
              </w:numPr>
              <w:spacing w:after="120" w:line="276" w:lineRule="auto"/>
              <w:ind w:left="567" w:right="60"/>
              <w:rPr>
                <w:rFonts w:ascii="Arial" w:hAnsi="Arial" w:cs="Arial"/>
              </w:rPr>
            </w:pPr>
            <w:r w:rsidRPr="00BF2AF4">
              <w:rPr>
                <w:rFonts w:ascii="Arial" w:hAnsi="Arial" w:cs="Arial"/>
              </w:rPr>
              <w:t>Timelines for assessment, records and/or any other requirements to be supplied by the candidate</w:t>
            </w:r>
          </w:p>
          <w:p w:rsidR="00BF2AF4" w:rsidRPr="00BF2AF4" w:rsidRDefault="00BF2AF4" w:rsidP="00BF2AF4">
            <w:pPr>
              <w:pStyle w:val="Listenabsatz"/>
              <w:widowControl/>
              <w:numPr>
                <w:ilvl w:val="0"/>
                <w:numId w:val="9"/>
              </w:numPr>
              <w:spacing w:after="120" w:line="276" w:lineRule="auto"/>
              <w:ind w:left="567" w:right="60"/>
              <w:rPr>
                <w:rFonts w:ascii="Arial" w:hAnsi="Arial" w:cs="Arial"/>
              </w:rPr>
            </w:pPr>
            <w:r w:rsidRPr="00BF2AF4">
              <w:rPr>
                <w:rFonts w:ascii="Arial" w:hAnsi="Arial" w:cs="Arial"/>
              </w:rPr>
              <w:t xml:space="preserve"> Appeals process and results process</w:t>
            </w:r>
          </w:p>
        </w:tc>
      </w:tr>
      <w:tr w:rsidR="00BF2AF4" w:rsidRPr="00BF2AF4" w:rsidTr="000E05F0">
        <w:trPr>
          <w:trHeight w:val="545"/>
        </w:trPr>
        <w:tc>
          <w:tcPr>
            <w:tcW w:w="2320" w:type="dxa"/>
          </w:tcPr>
          <w:p w:rsidR="00BF2AF4" w:rsidRPr="00BF2AF4" w:rsidRDefault="00BF2AF4" w:rsidP="000E05F0">
            <w:pPr>
              <w:rPr>
                <w:rFonts w:ascii="Arial" w:hAnsi="Arial" w:cs="Arial"/>
              </w:rPr>
            </w:pPr>
            <w:r w:rsidRPr="00BF2AF4">
              <w:rPr>
                <w:rFonts w:ascii="Arial" w:hAnsi="Arial" w:cs="Arial"/>
                <w:b/>
                <w:bCs/>
              </w:rPr>
              <w:t>C2</w:t>
            </w:r>
            <w:r w:rsidRPr="00BF2AF4">
              <w:rPr>
                <w:rFonts w:ascii="Arial" w:hAnsi="Arial" w:cs="Arial"/>
              </w:rPr>
              <w:t>. Determine candidates’ readiness for assessment</w:t>
            </w:r>
          </w:p>
        </w:tc>
        <w:tc>
          <w:tcPr>
            <w:tcW w:w="5981" w:type="dxa"/>
          </w:tcPr>
          <w:p w:rsidR="00BF2AF4" w:rsidRPr="00BF2AF4" w:rsidRDefault="00BF2AF4" w:rsidP="000E05F0">
            <w:pPr>
              <w:pStyle w:val="GIZTemplateHeadings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left="66"/>
              <w:rPr>
                <w:bCs w:val="0"/>
                <w:sz w:val="22"/>
                <w:szCs w:val="22"/>
                <w:lang w:val="en-AU"/>
              </w:rPr>
            </w:pPr>
            <w:r w:rsidRPr="00BF2AF4">
              <w:rPr>
                <w:bCs w:val="0"/>
                <w:sz w:val="22"/>
                <w:szCs w:val="22"/>
                <w:lang w:val="en-AU"/>
              </w:rPr>
              <w:t xml:space="preserve">Assessor will be able to: </w:t>
            </w:r>
          </w:p>
          <w:p w:rsidR="00BF2AF4" w:rsidRPr="00BF2AF4" w:rsidRDefault="00BF2AF4" w:rsidP="00BF2AF4">
            <w:pPr>
              <w:pStyle w:val="GIZTemplateHeadings"/>
              <w:numPr>
                <w:ilvl w:val="0"/>
                <w:numId w:val="10"/>
              </w:numPr>
              <w:tabs>
                <w:tab w:val="clear" w:pos="1134"/>
              </w:tabs>
              <w:ind w:left="426"/>
              <w:rPr>
                <w:b w:val="0"/>
                <w:bCs w:val="0"/>
                <w:sz w:val="22"/>
                <w:szCs w:val="22"/>
                <w:lang w:val="en-AU"/>
              </w:rPr>
            </w:pPr>
            <w:r w:rsidRPr="00BF2AF4">
              <w:rPr>
                <w:b w:val="0"/>
                <w:bCs w:val="0"/>
                <w:sz w:val="22"/>
                <w:szCs w:val="22"/>
                <w:lang w:val="en-AU"/>
              </w:rPr>
              <w:t xml:space="preserve"> Evaluate candidate evidence for validity, consistency, authenticity and sufficiency to determine candidate’s readiness for assessment</w:t>
            </w:r>
          </w:p>
          <w:p w:rsidR="00BF2AF4" w:rsidRPr="00BF2AF4" w:rsidRDefault="00BF2AF4" w:rsidP="00BF2AF4">
            <w:pPr>
              <w:pStyle w:val="Listenabsatz"/>
              <w:widowControl/>
              <w:numPr>
                <w:ilvl w:val="0"/>
                <w:numId w:val="10"/>
              </w:numPr>
              <w:spacing w:after="120" w:line="276" w:lineRule="auto"/>
              <w:ind w:left="426" w:right="60"/>
              <w:rPr>
                <w:rFonts w:ascii="Arial" w:hAnsi="Arial" w:cs="Arial"/>
              </w:rPr>
            </w:pPr>
            <w:r w:rsidRPr="00BF2AF4">
              <w:rPr>
                <w:rFonts w:ascii="Arial" w:hAnsi="Arial" w:cs="Arial"/>
              </w:rPr>
              <w:t xml:space="preserve"> Inform candidate about outcome of evaluation process and offer advice, if necessary, about further evidence or presentation requirements</w:t>
            </w:r>
          </w:p>
          <w:p w:rsidR="00BF2AF4" w:rsidRPr="00BF2AF4" w:rsidRDefault="00BF2AF4" w:rsidP="00BF2AF4">
            <w:pPr>
              <w:pStyle w:val="Listenabsatz"/>
              <w:widowControl/>
              <w:numPr>
                <w:ilvl w:val="0"/>
                <w:numId w:val="10"/>
              </w:numPr>
              <w:spacing w:after="120" w:line="276" w:lineRule="auto"/>
              <w:ind w:left="426" w:right="60"/>
              <w:rPr>
                <w:rFonts w:ascii="Arial" w:hAnsi="Arial" w:cs="Arial"/>
              </w:rPr>
            </w:pPr>
            <w:r w:rsidRPr="00BF2AF4">
              <w:rPr>
                <w:rFonts w:ascii="Arial" w:hAnsi="Arial" w:cs="Arial"/>
              </w:rPr>
              <w:t>Determine candidate’s readiness for assessment using open questioning regarding their intentions for the assessment</w:t>
            </w:r>
          </w:p>
        </w:tc>
        <w:tc>
          <w:tcPr>
            <w:tcW w:w="5982" w:type="dxa"/>
          </w:tcPr>
          <w:p w:rsidR="00BF2AF4" w:rsidRPr="00BF2AF4" w:rsidRDefault="00BF2AF4" w:rsidP="000E05F0">
            <w:pPr>
              <w:pStyle w:val="GIZTemplateHeadings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left="207"/>
              <w:rPr>
                <w:bCs w:val="0"/>
                <w:sz w:val="22"/>
                <w:szCs w:val="22"/>
                <w:lang w:val="en-AU"/>
              </w:rPr>
            </w:pPr>
            <w:r w:rsidRPr="00BF2AF4">
              <w:rPr>
                <w:bCs w:val="0"/>
                <w:sz w:val="22"/>
                <w:szCs w:val="22"/>
                <w:lang w:val="en-AU"/>
              </w:rPr>
              <w:t>Assessor will know and understand:</w:t>
            </w:r>
          </w:p>
          <w:p w:rsidR="00BF2AF4" w:rsidRPr="00BF2AF4" w:rsidRDefault="00BF2AF4" w:rsidP="00BF2AF4">
            <w:pPr>
              <w:pStyle w:val="GIZTemplateHeadings"/>
              <w:numPr>
                <w:ilvl w:val="0"/>
                <w:numId w:val="11"/>
              </w:numPr>
              <w:tabs>
                <w:tab w:val="clear" w:pos="1134"/>
              </w:tabs>
              <w:spacing w:after="0"/>
              <w:ind w:left="567"/>
              <w:rPr>
                <w:sz w:val="22"/>
                <w:szCs w:val="22"/>
              </w:rPr>
            </w:pPr>
            <w:r w:rsidRPr="00BF2AF4">
              <w:rPr>
                <w:b w:val="0"/>
                <w:bCs w:val="0"/>
                <w:sz w:val="22"/>
                <w:szCs w:val="22"/>
                <w:lang w:val="en-AU"/>
              </w:rPr>
              <w:t xml:space="preserve">  Validity, consistency, authenticity and sufficiency requirements for assessment evidence</w:t>
            </w:r>
          </w:p>
          <w:p w:rsidR="00BF2AF4" w:rsidRPr="00BF2AF4" w:rsidRDefault="00BF2AF4" w:rsidP="00BF2AF4">
            <w:pPr>
              <w:pStyle w:val="Listenabsatz"/>
              <w:widowControl/>
              <w:numPr>
                <w:ilvl w:val="0"/>
                <w:numId w:val="11"/>
              </w:numPr>
              <w:spacing w:after="120" w:line="276" w:lineRule="auto"/>
              <w:ind w:left="567" w:right="60"/>
              <w:rPr>
                <w:rFonts w:ascii="Arial" w:hAnsi="Arial" w:cs="Arial"/>
              </w:rPr>
            </w:pPr>
            <w:r w:rsidRPr="00BF2AF4">
              <w:rPr>
                <w:rFonts w:ascii="Arial" w:hAnsi="Arial" w:cs="Arial"/>
              </w:rPr>
              <w:t xml:space="preserve"> Ways to fill evidence requirement gaps or presentation issues</w:t>
            </w:r>
          </w:p>
          <w:p w:rsidR="00BF2AF4" w:rsidRPr="00BF2AF4" w:rsidRDefault="00BF2AF4" w:rsidP="00BF2AF4">
            <w:pPr>
              <w:pStyle w:val="Listenabsatz"/>
              <w:widowControl/>
              <w:numPr>
                <w:ilvl w:val="0"/>
                <w:numId w:val="11"/>
              </w:numPr>
              <w:spacing w:after="120" w:line="276" w:lineRule="auto"/>
              <w:ind w:left="567" w:right="60"/>
              <w:rPr>
                <w:rFonts w:ascii="Arial" w:hAnsi="Arial" w:cs="Arial"/>
              </w:rPr>
            </w:pPr>
            <w:r w:rsidRPr="00BF2AF4">
              <w:rPr>
                <w:rFonts w:ascii="Arial" w:hAnsi="Arial" w:cs="Arial"/>
              </w:rPr>
              <w:t xml:space="preserve"> Use of open questioning to elicit candidate’s intentions for assessment including time management, resource requirements, planning, </w:t>
            </w:r>
            <w:proofErr w:type="spellStart"/>
            <w:r w:rsidRPr="00BF2AF4">
              <w:rPr>
                <w:rFonts w:ascii="Arial" w:hAnsi="Arial" w:cs="Arial"/>
              </w:rPr>
              <w:t>etc</w:t>
            </w:r>
            <w:proofErr w:type="spellEnd"/>
          </w:p>
          <w:p w:rsidR="00BF2AF4" w:rsidRPr="00BF2AF4" w:rsidRDefault="00BF2AF4" w:rsidP="000E05F0">
            <w:pPr>
              <w:pStyle w:val="GIZTemplateHeadings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left="567"/>
              <w:rPr>
                <w:bCs w:val="0"/>
                <w:sz w:val="22"/>
                <w:szCs w:val="22"/>
                <w:lang w:val="en-AU"/>
              </w:rPr>
            </w:pPr>
          </w:p>
        </w:tc>
      </w:tr>
    </w:tbl>
    <w:p w:rsidR="00BF2AF4" w:rsidRDefault="00BF2AF4" w:rsidP="00FB7427">
      <w:pPr>
        <w:spacing w:before="10"/>
        <w:rPr>
          <w:rFonts w:ascii="Arial"/>
          <w:b/>
        </w:rPr>
      </w:pPr>
    </w:p>
    <w:sectPr w:rsidR="00BF2AF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5F7" w:rsidRPr="005B05F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36386F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36386F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</w:t>
          </w:r>
          <w:r w:rsidR="0036386F">
            <w:rPr>
              <w:bCs/>
              <w:sz w:val="20"/>
            </w:rPr>
            <w:t>09</w:t>
          </w:r>
          <w:r w:rsidR="005E66FE">
            <w:rPr>
              <w:bCs/>
              <w:sz w:val="20"/>
            </w:rPr>
            <w:t>.201</w:t>
          </w:r>
          <w:r w:rsidR="0036386F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36386F" w:rsidRPr="0036386F">
      <w:rPr>
        <w:rFonts w:ascii="Arial" w:hAnsi="Arial" w:cs="Arial"/>
        <w:lang w:val="en-GB"/>
      </w:rPr>
      <w:t>0115</w:t>
    </w:r>
    <w:r w:rsidRPr="009F4293">
      <w:rPr>
        <w:rFonts w:ascii="Arial" w:hAnsi="Arial" w:cs="Arial"/>
        <w:lang w:val="en-GB"/>
      </w:rPr>
      <w:t>00</w:t>
    </w:r>
    <w:r w:rsidR="005B05F7">
      <w:rPr>
        <w:rFonts w:ascii="Arial" w:hAnsi="Arial" w:cs="Arial"/>
        <w:lang w:val="en-GB"/>
      </w:rPr>
      <w:t>447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67C"/>
    <w:multiLevelType w:val="hybridMultilevel"/>
    <w:tmpl w:val="035EA40E"/>
    <w:lvl w:ilvl="0" w:tplc="8C424F50">
      <w:start w:val="1"/>
      <w:numFmt w:val="decimal"/>
      <w:lvlText w:val="P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61F3"/>
    <w:multiLevelType w:val="hybridMultilevel"/>
    <w:tmpl w:val="47A4CFE2"/>
    <w:lvl w:ilvl="0" w:tplc="C688D80A">
      <w:start w:val="1"/>
      <w:numFmt w:val="decimal"/>
      <w:lvlText w:val="K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40E06"/>
    <w:multiLevelType w:val="hybridMultilevel"/>
    <w:tmpl w:val="7F16F1E4"/>
    <w:lvl w:ilvl="0" w:tplc="8C424F50">
      <w:start w:val="1"/>
      <w:numFmt w:val="decimal"/>
      <w:lvlText w:val="P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42C4A"/>
    <w:multiLevelType w:val="hybridMultilevel"/>
    <w:tmpl w:val="7F16F1E4"/>
    <w:lvl w:ilvl="0" w:tplc="8C424F50">
      <w:start w:val="1"/>
      <w:numFmt w:val="decimal"/>
      <w:lvlText w:val="P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32AF"/>
    <w:multiLevelType w:val="hybridMultilevel"/>
    <w:tmpl w:val="2FD8E0C6"/>
    <w:lvl w:ilvl="0" w:tplc="BC6AB21A">
      <w:start w:val="1"/>
      <w:numFmt w:val="decimal"/>
      <w:lvlText w:val="K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F1414"/>
    <w:multiLevelType w:val="hybridMultilevel"/>
    <w:tmpl w:val="A9F0EC20"/>
    <w:lvl w:ilvl="0" w:tplc="BC6AB21A">
      <w:start w:val="1"/>
      <w:numFmt w:val="decimal"/>
      <w:lvlText w:val="K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05A3E"/>
    <w:multiLevelType w:val="hybridMultilevel"/>
    <w:tmpl w:val="16ECC4E2"/>
    <w:lvl w:ilvl="0" w:tplc="BC6AB21A">
      <w:start w:val="1"/>
      <w:numFmt w:val="decimal"/>
      <w:lvlText w:val="K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26AD2"/>
    <w:multiLevelType w:val="hybridMultilevel"/>
    <w:tmpl w:val="50064A56"/>
    <w:lvl w:ilvl="0" w:tplc="BC6AB21A">
      <w:start w:val="1"/>
      <w:numFmt w:val="decimal"/>
      <w:lvlText w:val="K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76E16"/>
    <w:multiLevelType w:val="hybridMultilevel"/>
    <w:tmpl w:val="6BA289E2"/>
    <w:lvl w:ilvl="0" w:tplc="0F36FBE4">
      <w:start w:val="1"/>
      <w:numFmt w:val="decimal"/>
      <w:pStyle w:val="GIZTemplateHeadings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9F96C15"/>
    <w:multiLevelType w:val="hybridMultilevel"/>
    <w:tmpl w:val="50064A56"/>
    <w:lvl w:ilvl="0" w:tplc="BC6AB21A">
      <w:start w:val="1"/>
      <w:numFmt w:val="decimal"/>
      <w:lvlText w:val="K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83541"/>
    <w:multiLevelType w:val="hybridMultilevel"/>
    <w:tmpl w:val="57221E86"/>
    <w:lvl w:ilvl="0" w:tplc="8C424F50">
      <w:start w:val="1"/>
      <w:numFmt w:val="decimal"/>
      <w:lvlText w:val="P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03E30"/>
    <w:multiLevelType w:val="hybridMultilevel"/>
    <w:tmpl w:val="CD8E5BB4"/>
    <w:lvl w:ilvl="0" w:tplc="8C424F50">
      <w:start w:val="1"/>
      <w:numFmt w:val="decimal"/>
      <w:lvlText w:val="P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26015"/>
    <w:rsid w:val="0003723D"/>
    <w:rsid w:val="00050172"/>
    <w:rsid w:val="000A3E6F"/>
    <w:rsid w:val="000D3540"/>
    <w:rsid w:val="000E6F33"/>
    <w:rsid w:val="001042AA"/>
    <w:rsid w:val="00146958"/>
    <w:rsid w:val="001814F8"/>
    <w:rsid w:val="00186AAD"/>
    <w:rsid w:val="001C5716"/>
    <w:rsid w:val="00243FB4"/>
    <w:rsid w:val="002E148C"/>
    <w:rsid w:val="002E361D"/>
    <w:rsid w:val="00316FAE"/>
    <w:rsid w:val="00332E52"/>
    <w:rsid w:val="00334379"/>
    <w:rsid w:val="0036386F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776EA"/>
    <w:rsid w:val="005B05F7"/>
    <w:rsid w:val="005C0931"/>
    <w:rsid w:val="005E66FE"/>
    <w:rsid w:val="005F0160"/>
    <w:rsid w:val="006237CA"/>
    <w:rsid w:val="006A1025"/>
    <w:rsid w:val="006A5144"/>
    <w:rsid w:val="006B45D5"/>
    <w:rsid w:val="006E6C90"/>
    <w:rsid w:val="007073D3"/>
    <w:rsid w:val="00737E42"/>
    <w:rsid w:val="00747439"/>
    <w:rsid w:val="007622E9"/>
    <w:rsid w:val="00772757"/>
    <w:rsid w:val="007A6BD7"/>
    <w:rsid w:val="007B7A58"/>
    <w:rsid w:val="007E37F2"/>
    <w:rsid w:val="00801151"/>
    <w:rsid w:val="00801367"/>
    <w:rsid w:val="008400E1"/>
    <w:rsid w:val="00845DD9"/>
    <w:rsid w:val="00865FAD"/>
    <w:rsid w:val="008B04E8"/>
    <w:rsid w:val="008E1761"/>
    <w:rsid w:val="008E5B8E"/>
    <w:rsid w:val="00956947"/>
    <w:rsid w:val="00963266"/>
    <w:rsid w:val="009C1301"/>
    <w:rsid w:val="009F4293"/>
    <w:rsid w:val="009F4418"/>
    <w:rsid w:val="00A33B1E"/>
    <w:rsid w:val="00A55AD1"/>
    <w:rsid w:val="00A9581D"/>
    <w:rsid w:val="00AB7559"/>
    <w:rsid w:val="00B26E1B"/>
    <w:rsid w:val="00B3051F"/>
    <w:rsid w:val="00B617F1"/>
    <w:rsid w:val="00BA7F6E"/>
    <w:rsid w:val="00BB5E26"/>
    <w:rsid w:val="00BC70C5"/>
    <w:rsid w:val="00BF1B83"/>
    <w:rsid w:val="00BF2AF4"/>
    <w:rsid w:val="00C33D53"/>
    <w:rsid w:val="00C509E5"/>
    <w:rsid w:val="00C83169"/>
    <w:rsid w:val="00CB27D2"/>
    <w:rsid w:val="00CC5D0E"/>
    <w:rsid w:val="00D006DB"/>
    <w:rsid w:val="00D13442"/>
    <w:rsid w:val="00D17569"/>
    <w:rsid w:val="00D23912"/>
    <w:rsid w:val="00D648F4"/>
    <w:rsid w:val="00D834F0"/>
    <w:rsid w:val="00DF193E"/>
    <w:rsid w:val="00DF28DD"/>
    <w:rsid w:val="00E025E1"/>
    <w:rsid w:val="00E24229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A729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List Paragraph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243FB4"/>
    <w:pPr>
      <w:keepNext/>
      <w:widowControl/>
      <w:tabs>
        <w:tab w:val="left" w:pos="288"/>
      </w:tabs>
      <w:spacing w:before="60"/>
      <w:ind w:left="720" w:hanging="360"/>
      <w:outlineLvl w:val="0"/>
    </w:pPr>
    <w:rPr>
      <w:rFonts w:ascii="Arial" w:eastAsia="Times New Roman" w:hAnsi="Arial" w:cs="Arial"/>
      <w:sz w:val="18"/>
      <w:szCs w:val="20"/>
    </w:rPr>
  </w:style>
  <w:style w:type="paragraph" w:customStyle="1" w:styleId="Normal2">
    <w:name w:val="Normal 2"/>
    <w:basedOn w:val="Standard"/>
    <w:qFormat/>
    <w:rsid w:val="007073D3"/>
    <w:pPr>
      <w:widowControl/>
      <w:spacing w:before="120" w:after="120" w:line="276" w:lineRule="auto"/>
      <w:ind w:left="567"/>
    </w:pPr>
    <w:rPr>
      <w:rFonts w:ascii="Arial" w:eastAsia="Calibri" w:hAnsi="Arial" w:cs="Times New Roman"/>
      <w:lang w:val="en-GB"/>
    </w:rPr>
  </w:style>
  <w:style w:type="paragraph" w:customStyle="1" w:styleId="GIZTemplateHeadings">
    <w:name w:val="GIZ Template Headings"/>
    <w:basedOn w:val="Standard"/>
    <w:next w:val="Standard"/>
    <w:qFormat/>
    <w:rsid w:val="0036386F"/>
    <w:pPr>
      <w:widowControl/>
      <w:numPr>
        <w:numId w:val="1"/>
      </w:numPr>
      <w:tabs>
        <w:tab w:val="left" w:pos="1134"/>
      </w:tabs>
      <w:spacing w:before="120" w:after="120"/>
      <w:ind w:left="567" w:hanging="567"/>
    </w:pPr>
    <w:rPr>
      <w:rFonts w:ascii="Arial" w:eastAsia="Times New Roman" w:hAnsi="Arial" w:cs="Arial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List Paragraph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243FB4"/>
    <w:pPr>
      <w:keepNext/>
      <w:widowControl/>
      <w:tabs>
        <w:tab w:val="left" w:pos="288"/>
      </w:tabs>
      <w:spacing w:before="60"/>
      <w:ind w:left="720" w:hanging="360"/>
      <w:outlineLvl w:val="0"/>
    </w:pPr>
    <w:rPr>
      <w:rFonts w:ascii="Arial" w:eastAsia="Times New Roman" w:hAnsi="Arial" w:cs="Arial"/>
      <w:sz w:val="18"/>
      <w:szCs w:val="20"/>
    </w:rPr>
  </w:style>
  <w:style w:type="paragraph" w:customStyle="1" w:styleId="Normal2">
    <w:name w:val="Normal 2"/>
    <w:basedOn w:val="Standard"/>
    <w:qFormat/>
    <w:rsid w:val="007073D3"/>
    <w:pPr>
      <w:widowControl/>
      <w:spacing w:before="120" w:after="120" w:line="276" w:lineRule="auto"/>
      <w:ind w:left="567"/>
    </w:pPr>
    <w:rPr>
      <w:rFonts w:ascii="Arial" w:eastAsia="Calibri" w:hAnsi="Arial" w:cs="Times New Roman"/>
      <w:lang w:val="en-GB"/>
    </w:rPr>
  </w:style>
  <w:style w:type="paragraph" w:customStyle="1" w:styleId="GIZTemplateHeadings">
    <w:name w:val="GIZ Template Headings"/>
    <w:basedOn w:val="Standard"/>
    <w:next w:val="Standard"/>
    <w:qFormat/>
    <w:rsid w:val="0036386F"/>
    <w:pPr>
      <w:widowControl/>
      <w:numPr>
        <w:numId w:val="1"/>
      </w:numPr>
      <w:tabs>
        <w:tab w:val="left" w:pos="1134"/>
      </w:tabs>
      <w:spacing w:before="120" w:after="120"/>
      <w:ind w:left="567" w:hanging="567"/>
    </w:pPr>
    <w:rPr>
      <w:rFonts w:ascii="Arial" w:eastAsia="Times New Roman" w:hAnsi="Arial" w:cs="Arial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3</cp:revision>
  <dcterms:created xsi:type="dcterms:W3CDTF">2016-09-16T12:45:00Z</dcterms:created>
  <dcterms:modified xsi:type="dcterms:W3CDTF">2016-09-19T12:05:00Z</dcterms:modified>
</cp:coreProperties>
</file>