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2E5DAC" w:rsidP="00E24D88">
            <w:pPr>
              <w:rPr>
                <w:rFonts w:ascii="Arial" w:hAnsi="Arial" w:cs="Arial"/>
                <w:b/>
              </w:rPr>
            </w:pPr>
            <w:bookmarkStart w:id="0" w:name="_GoBack"/>
            <w:r w:rsidRPr="002E5DAC">
              <w:rPr>
                <w:rFonts w:ascii="Arial" w:hAnsi="Arial" w:cs="Arial"/>
                <w:b/>
                <w:bCs/>
              </w:rPr>
              <w:t>Develop design concepts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2E5DAC"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2E5DAC" w:rsidP="00D90C9F">
            <w:pPr>
              <w:rPr>
                <w:rFonts w:ascii="Arial" w:hAnsi="Arial" w:cs="Arial"/>
                <w:b/>
              </w:rPr>
            </w:pPr>
            <w:r>
              <w:rPr>
                <w:rFonts w:ascii="Arial" w:hAnsi="Arial" w:cs="Arial"/>
                <w:b/>
              </w:rPr>
              <w:t>8</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2E5DAC" w:rsidP="00D90C9F">
            <w:pPr>
              <w:rPr>
                <w:rFonts w:ascii="Arial" w:hAnsi="Arial" w:cs="Arial"/>
              </w:rPr>
            </w:pPr>
            <w:r w:rsidRPr="002E5DAC">
              <w:rPr>
                <w:rFonts w:ascii="Arial" w:hAnsi="Arial" w:cs="Arial"/>
              </w:rPr>
              <w:t>These competency standards will ensure that the trainee will be competent to develop the initial design and its sketches and take it to the end product. This will done based on the product/ service unique selling point (USP) and knowledge of target market and requirements of the client.</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2E5DAC" w:rsidRPr="002E5DAC" w:rsidTr="002E5DAC">
        <w:trPr>
          <w:trHeight w:hRule="exact" w:val="555"/>
        </w:trPr>
        <w:tc>
          <w:tcPr>
            <w:tcW w:w="224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5DAC" w:rsidRPr="002E5DAC" w:rsidRDefault="002E5DAC" w:rsidP="00DC79B7">
            <w:pPr>
              <w:pStyle w:val="TableParagraph"/>
              <w:spacing w:before="21"/>
              <w:ind w:left="103"/>
              <w:rPr>
                <w:rFonts w:ascii="Arial" w:eastAsia="Arial" w:hAnsi="Arial" w:cs="Arial"/>
              </w:rPr>
            </w:pPr>
            <w:r w:rsidRPr="002E5DAC">
              <w:rPr>
                <w:rFonts w:ascii="Arial" w:hAnsi="Arial" w:cs="Arial"/>
                <w:b/>
              </w:rPr>
              <w:lastRenderedPageBreak/>
              <w:t>Competency</w:t>
            </w:r>
            <w:r w:rsidRPr="002E5DAC">
              <w:rPr>
                <w:rFonts w:ascii="Arial" w:hAnsi="Arial" w:cs="Arial"/>
                <w:b/>
                <w:spacing w:val="-5"/>
              </w:rPr>
              <w:t xml:space="preserve"> </w:t>
            </w:r>
            <w:r w:rsidRPr="002E5DAC">
              <w:rPr>
                <w:rFonts w:ascii="Arial" w:hAnsi="Arial" w:cs="Arial"/>
                <w:b/>
              </w:rPr>
              <w:t>Unit</w:t>
            </w:r>
          </w:p>
        </w:tc>
        <w:tc>
          <w:tcPr>
            <w:tcW w:w="58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5DAC" w:rsidRPr="002E5DAC" w:rsidRDefault="002E5DAC" w:rsidP="00DC79B7">
            <w:pPr>
              <w:pStyle w:val="TableParagraph"/>
              <w:spacing w:before="21"/>
              <w:ind w:left="103"/>
              <w:rPr>
                <w:rFonts w:ascii="Arial" w:eastAsia="Arial" w:hAnsi="Arial" w:cs="Arial"/>
              </w:rPr>
            </w:pPr>
            <w:r w:rsidRPr="002E5DAC">
              <w:rPr>
                <w:rFonts w:ascii="Arial" w:hAnsi="Arial" w:cs="Arial"/>
                <w:b/>
              </w:rPr>
              <w:t>Performance</w:t>
            </w:r>
            <w:r w:rsidRPr="002E5DAC">
              <w:rPr>
                <w:rFonts w:ascii="Arial" w:hAnsi="Arial" w:cs="Arial"/>
                <w:b/>
                <w:spacing w:val="-3"/>
              </w:rPr>
              <w:t xml:space="preserve"> </w:t>
            </w:r>
            <w:r w:rsidRPr="002E5DAC">
              <w:rPr>
                <w:rFonts w:ascii="Arial" w:hAnsi="Arial" w:cs="Arial"/>
                <w:b/>
              </w:rPr>
              <w:t>Criteria</w:t>
            </w:r>
          </w:p>
        </w:tc>
        <w:tc>
          <w:tcPr>
            <w:tcW w:w="61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5DAC" w:rsidRPr="002E5DAC" w:rsidRDefault="002E5DAC" w:rsidP="00DC79B7">
            <w:pPr>
              <w:pStyle w:val="TableParagraph"/>
              <w:spacing w:before="21"/>
              <w:ind w:left="103"/>
              <w:rPr>
                <w:rFonts w:ascii="Arial" w:eastAsia="Arial" w:hAnsi="Arial" w:cs="Arial"/>
              </w:rPr>
            </w:pPr>
            <w:r w:rsidRPr="002E5DAC">
              <w:rPr>
                <w:rFonts w:ascii="Arial" w:hAnsi="Arial" w:cs="Arial"/>
                <w:b/>
              </w:rPr>
              <w:t>Knowledge and</w:t>
            </w:r>
            <w:r w:rsidRPr="002E5DAC">
              <w:rPr>
                <w:rFonts w:ascii="Arial" w:hAnsi="Arial" w:cs="Arial"/>
                <w:b/>
                <w:spacing w:val="-4"/>
              </w:rPr>
              <w:t xml:space="preserve"> </w:t>
            </w:r>
            <w:r w:rsidRPr="002E5DAC">
              <w:rPr>
                <w:rFonts w:ascii="Arial" w:hAnsi="Arial" w:cs="Arial"/>
                <w:b/>
              </w:rPr>
              <w:t>Understanding</w:t>
            </w:r>
          </w:p>
        </w:tc>
      </w:tr>
      <w:tr w:rsidR="002E5DAC" w:rsidRPr="002E5DAC" w:rsidTr="00DC79B7">
        <w:trPr>
          <w:trHeight w:hRule="exact" w:val="5955"/>
        </w:trPr>
        <w:tc>
          <w:tcPr>
            <w:tcW w:w="2249" w:type="dxa"/>
            <w:tcBorders>
              <w:top w:val="single" w:sz="4" w:space="0" w:color="000000"/>
              <w:left w:val="single" w:sz="4" w:space="0" w:color="000000"/>
              <w:bottom w:val="single" w:sz="4" w:space="0" w:color="000000"/>
              <w:right w:val="single" w:sz="4" w:space="0" w:color="000000"/>
            </w:tcBorders>
          </w:tcPr>
          <w:p w:rsidR="002E5DAC" w:rsidRPr="002E5DAC" w:rsidRDefault="002E5DAC" w:rsidP="00DC79B7">
            <w:pPr>
              <w:pStyle w:val="TableParagraph"/>
              <w:spacing w:before="115"/>
              <w:ind w:left="103"/>
              <w:rPr>
                <w:rFonts w:ascii="Arial" w:eastAsia="Arial" w:hAnsi="Arial" w:cs="Arial"/>
              </w:rPr>
            </w:pPr>
            <w:r w:rsidRPr="002E5DAC">
              <w:rPr>
                <w:rFonts w:ascii="Arial" w:hAnsi="Arial" w:cs="Arial"/>
                <w:b/>
              </w:rPr>
              <w:t>L1:</w:t>
            </w:r>
          </w:p>
          <w:p w:rsidR="002E5DAC" w:rsidRPr="002E5DAC" w:rsidRDefault="002E5DAC" w:rsidP="00DC79B7">
            <w:pPr>
              <w:pStyle w:val="TableParagraph"/>
              <w:spacing w:before="121"/>
              <w:ind w:left="103" w:right="128"/>
              <w:rPr>
                <w:rFonts w:ascii="Arial" w:eastAsia="Arial" w:hAnsi="Arial" w:cs="Arial"/>
              </w:rPr>
            </w:pPr>
            <w:r w:rsidRPr="002E5DAC">
              <w:rPr>
                <w:rFonts w:ascii="Arial" w:hAnsi="Arial" w:cs="Arial"/>
                <w:b/>
              </w:rPr>
              <w:t>Identify</w:t>
            </w:r>
            <w:r w:rsidRPr="002E5DAC">
              <w:rPr>
                <w:rFonts w:ascii="Arial" w:hAnsi="Arial" w:cs="Arial"/>
                <w:b/>
                <w:spacing w:val="-4"/>
              </w:rPr>
              <w:t xml:space="preserve"> </w:t>
            </w:r>
            <w:r w:rsidRPr="002E5DAC">
              <w:rPr>
                <w:rFonts w:ascii="Arial" w:hAnsi="Arial" w:cs="Arial"/>
                <w:b/>
              </w:rPr>
              <w:t>Unique Selling Point</w:t>
            </w:r>
            <w:r w:rsidRPr="002E5DAC">
              <w:rPr>
                <w:rFonts w:ascii="Arial" w:hAnsi="Arial" w:cs="Arial"/>
                <w:b/>
                <w:spacing w:val="-5"/>
              </w:rPr>
              <w:t xml:space="preserve"> </w:t>
            </w:r>
            <w:r w:rsidRPr="002E5DAC">
              <w:rPr>
                <w:rFonts w:ascii="Arial" w:hAnsi="Arial" w:cs="Arial"/>
                <w:b/>
              </w:rPr>
              <w:t>(USP) of Product/</w:t>
            </w:r>
            <w:r w:rsidRPr="002E5DAC">
              <w:rPr>
                <w:rFonts w:ascii="Arial" w:hAnsi="Arial" w:cs="Arial"/>
                <w:b/>
                <w:spacing w:val="-4"/>
              </w:rPr>
              <w:t xml:space="preserve"> </w:t>
            </w:r>
            <w:r w:rsidRPr="002E5DAC">
              <w:rPr>
                <w:rFonts w:ascii="Arial" w:hAnsi="Arial" w:cs="Arial"/>
                <w:b/>
              </w:rPr>
              <w:t>Service</w:t>
            </w:r>
          </w:p>
        </w:tc>
        <w:tc>
          <w:tcPr>
            <w:tcW w:w="5883" w:type="dxa"/>
            <w:tcBorders>
              <w:top w:val="single" w:sz="4" w:space="0" w:color="000000"/>
              <w:left w:val="single" w:sz="4" w:space="0" w:color="000000"/>
              <w:bottom w:val="single" w:sz="4" w:space="0" w:color="000000"/>
              <w:right w:val="single" w:sz="4" w:space="0" w:color="000000"/>
            </w:tcBorders>
          </w:tcPr>
          <w:p w:rsidR="002E5DAC" w:rsidRPr="002E5DAC" w:rsidRDefault="002E5DAC" w:rsidP="00DC79B7">
            <w:pPr>
              <w:pStyle w:val="TableParagraph"/>
              <w:spacing w:before="8"/>
              <w:rPr>
                <w:rFonts w:ascii="Arial" w:eastAsia="Arial" w:hAnsi="Arial" w:cs="Arial"/>
                <w:sz w:val="21"/>
                <w:szCs w:val="21"/>
              </w:rPr>
            </w:pPr>
          </w:p>
          <w:p w:rsidR="002E5DAC" w:rsidRPr="002E5DAC" w:rsidRDefault="002E5DAC" w:rsidP="00DC79B7">
            <w:pPr>
              <w:pStyle w:val="TableParagraph"/>
              <w:ind w:left="103"/>
              <w:rPr>
                <w:rFonts w:ascii="Arial" w:eastAsia="Arial" w:hAnsi="Arial" w:cs="Arial"/>
              </w:rPr>
            </w:pPr>
            <w:r w:rsidRPr="002E5DAC">
              <w:rPr>
                <w:rFonts w:ascii="Arial" w:hAnsi="Arial" w:cs="Arial"/>
                <w:b/>
              </w:rPr>
              <w:t>Trainee will be able</w:t>
            </w:r>
            <w:r w:rsidRPr="002E5DAC">
              <w:rPr>
                <w:rFonts w:ascii="Arial" w:hAnsi="Arial" w:cs="Arial"/>
                <w:b/>
                <w:spacing w:val="-7"/>
              </w:rPr>
              <w:t xml:space="preserve"> </w:t>
            </w:r>
            <w:r w:rsidRPr="002E5DAC">
              <w:rPr>
                <w:rFonts w:ascii="Arial" w:hAnsi="Arial" w:cs="Arial"/>
                <w:b/>
              </w:rPr>
              <w:t>to:</w:t>
            </w:r>
          </w:p>
          <w:p w:rsidR="002E5DAC" w:rsidRPr="002E5DAC" w:rsidRDefault="002E5DAC" w:rsidP="00DC79B7">
            <w:pPr>
              <w:pStyle w:val="TableParagraph"/>
              <w:spacing w:before="7"/>
              <w:rPr>
                <w:rFonts w:ascii="Arial" w:eastAsia="Arial" w:hAnsi="Arial" w:cs="Arial"/>
                <w:sz w:val="20"/>
                <w:szCs w:val="20"/>
              </w:rPr>
            </w:pPr>
          </w:p>
          <w:p w:rsidR="002E5DAC" w:rsidRPr="002E5DAC" w:rsidRDefault="002E5DAC" w:rsidP="00DC79B7">
            <w:pPr>
              <w:pStyle w:val="TableParagraph"/>
              <w:spacing w:line="278" w:lineRule="auto"/>
              <w:ind w:left="554" w:right="558" w:hanging="452"/>
              <w:rPr>
                <w:rFonts w:ascii="Arial" w:eastAsia="Arial" w:hAnsi="Arial" w:cs="Arial"/>
              </w:rPr>
            </w:pPr>
            <w:r w:rsidRPr="002E5DAC">
              <w:rPr>
                <w:rFonts w:ascii="Arial" w:hAnsi="Arial" w:cs="Arial"/>
                <w:b/>
              </w:rPr>
              <w:t xml:space="preserve">P1. </w:t>
            </w:r>
            <w:r w:rsidRPr="002E5DAC">
              <w:rPr>
                <w:rFonts w:ascii="Arial" w:hAnsi="Arial" w:cs="Arial"/>
              </w:rPr>
              <w:t>Collect requirements and needs of target</w:t>
            </w:r>
            <w:r w:rsidRPr="002E5DAC">
              <w:rPr>
                <w:rFonts w:ascii="Arial" w:hAnsi="Arial" w:cs="Arial"/>
                <w:spacing w:val="-25"/>
              </w:rPr>
              <w:t xml:space="preserve"> </w:t>
            </w:r>
            <w:r w:rsidRPr="002E5DAC">
              <w:rPr>
                <w:rFonts w:ascii="Arial" w:hAnsi="Arial" w:cs="Arial"/>
              </w:rPr>
              <w:t>market/ audience.</w:t>
            </w:r>
          </w:p>
          <w:p w:rsidR="002E5DAC" w:rsidRPr="002E5DAC" w:rsidRDefault="002E5DAC" w:rsidP="00DC79B7">
            <w:pPr>
              <w:pStyle w:val="TableParagraph"/>
              <w:spacing w:before="197"/>
              <w:ind w:left="103"/>
              <w:rPr>
                <w:rFonts w:ascii="Arial" w:eastAsia="Arial" w:hAnsi="Arial" w:cs="Arial"/>
              </w:rPr>
            </w:pPr>
            <w:r w:rsidRPr="002E5DAC">
              <w:rPr>
                <w:rFonts w:ascii="Arial" w:hAnsi="Arial" w:cs="Arial"/>
                <w:b/>
              </w:rPr>
              <w:t xml:space="preserve">P2.  </w:t>
            </w:r>
            <w:r w:rsidRPr="002E5DAC">
              <w:rPr>
                <w:rFonts w:ascii="Arial" w:hAnsi="Arial" w:cs="Arial"/>
              </w:rPr>
              <w:t>Identify the unique selling point of product or</w:t>
            </w:r>
            <w:r w:rsidRPr="002E5DAC">
              <w:rPr>
                <w:rFonts w:ascii="Arial" w:hAnsi="Arial" w:cs="Arial"/>
                <w:spacing w:val="-26"/>
              </w:rPr>
              <w:t xml:space="preserve"> </w:t>
            </w:r>
            <w:r w:rsidRPr="002E5DAC">
              <w:rPr>
                <w:rFonts w:ascii="Arial" w:hAnsi="Arial" w:cs="Arial"/>
              </w:rPr>
              <w:t>service.</w:t>
            </w:r>
          </w:p>
          <w:p w:rsidR="002E5DAC" w:rsidRPr="002E5DAC" w:rsidRDefault="002E5DAC" w:rsidP="00DC79B7">
            <w:pPr>
              <w:pStyle w:val="TableParagraph"/>
              <w:spacing w:before="9"/>
              <w:rPr>
                <w:rFonts w:ascii="Arial" w:eastAsia="Arial" w:hAnsi="Arial" w:cs="Arial"/>
                <w:sz w:val="20"/>
                <w:szCs w:val="20"/>
              </w:rPr>
            </w:pPr>
          </w:p>
          <w:p w:rsidR="002E5DAC" w:rsidRPr="002E5DAC" w:rsidRDefault="002E5DAC" w:rsidP="00DC79B7">
            <w:pPr>
              <w:pStyle w:val="TableParagraph"/>
              <w:spacing w:line="278" w:lineRule="auto"/>
              <w:ind w:left="554" w:right="227" w:hanging="452"/>
              <w:rPr>
                <w:rFonts w:ascii="Arial" w:eastAsia="Arial" w:hAnsi="Arial" w:cs="Arial"/>
              </w:rPr>
            </w:pPr>
            <w:r w:rsidRPr="002E5DAC">
              <w:rPr>
                <w:rFonts w:ascii="Arial" w:hAnsi="Arial" w:cs="Arial"/>
                <w:b/>
              </w:rPr>
              <w:t xml:space="preserve">P3. </w:t>
            </w:r>
            <w:r w:rsidRPr="002E5DAC">
              <w:rPr>
                <w:rFonts w:ascii="Arial" w:hAnsi="Arial" w:cs="Arial"/>
              </w:rPr>
              <w:t>Express and implement the idea in visual form in</w:t>
            </w:r>
            <w:r w:rsidRPr="002E5DAC">
              <w:rPr>
                <w:rFonts w:ascii="Arial" w:hAnsi="Arial" w:cs="Arial"/>
                <w:spacing w:val="-26"/>
              </w:rPr>
              <w:t xml:space="preserve"> </w:t>
            </w:r>
            <w:r w:rsidRPr="002E5DAC">
              <w:rPr>
                <w:rFonts w:ascii="Arial" w:hAnsi="Arial" w:cs="Arial"/>
              </w:rPr>
              <w:t>the design.</w:t>
            </w:r>
          </w:p>
        </w:tc>
        <w:tc>
          <w:tcPr>
            <w:tcW w:w="6133" w:type="dxa"/>
            <w:tcBorders>
              <w:top w:val="single" w:sz="4" w:space="0" w:color="000000"/>
              <w:left w:val="single" w:sz="4" w:space="0" w:color="000000"/>
              <w:bottom w:val="single" w:sz="4" w:space="0" w:color="000000"/>
              <w:right w:val="single" w:sz="4" w:space="0" w:color="000000"/>
            </w:tcBorders>
          </w:tcPr>
          <w:p w:rsidR="002E5DAC" w:rsidRPr="002E5DAC" w:rsidRDefault="002E5DAC" w:rsidP="00DC79B7">
            <w:pPr>
              <w:pStyle w:val="TableParagraph"/>
              <w:spacing w:before="8"/>
              <w:rPr>
                <w:rFonts w:ascii="Arial" w:eastAsia="Arial" w:hAnsi="Arial" w:cs="Arial"/>
                <w:sz w:val="21"/>
                <w:szCs w:val="21"/>
              </w:rPr>
            </w:pPr>
          </w:p>
          <w:p w:rsidR="002E5DAC" w:rsidRPr="002E5DAC" w:rsidRDefault="002E5DAC" w:rsidP="00DC79B7">
            <w:pPr>
              <w:pStyle w:val="TableParagraph"/>
              <w:ind w:left="103"/>
              <w:rPr>
                <w:rFonts w:ascii="Arial" w:eastAsia="Arial" w:hAnsi="Arial" w:cs="Arial"/>
              </w:rPr>
            </w:pPr>
            <w:r w:rsidRPr="002E5DAC">
              <w:rPr>
                <w:rFonts w:ascii="Arial" w:hAnsi="Arial" w:cs="Arial"/>
                <w:b/>
              </w:rPr>
              <w:t>Trainee will be able</w:t>
            </w:r>
            <w:r w:rsidRPr="002E5DAC">
              <w:rPr>
                <w:rFonts w:ascii="Arial" w:hAnsi="Arial" w:cs="Arial"/>
                <w:b/>
                <w:spacing w:val="-7"/>
              </w:rPr>
              <w:t xml:space="preserve"> </w:t>
            </w:r>
            <w:r w:rsidRPr="002E5DAC">
              <w:rPr>
                <w:rFonts w:ascii="Arial" w:hAnsi="Arial" w:cs="Arial"/>
                <w:b/>
              </w:rPr>
              <w:t>to:</w:t>
            </w:r>
          </w:p>
          <w:p w:rsidR="002E5DAC" w:rsidRPr="002E5DAC" w:rsidRDefault="002E5DAC" w:rsidP="00DC79B7">
            <w:pPr>
              <w:pStyle w:val="TableParagraph"/>
              <w:spacing w:before="8"/>
              <w:rPr>
                <w:rFonts w:ascii="Arial" w:eastAsia="Arial" w:hAnsi="Arial" w:cs="Arial"/>
                <w:sz w:val="20"/>
                <w:szCs w:val="20"/>
              </w:rPr>
            </w:pPr>
          </w:p>
          <w:p w:rsidR="002E5DAC" w:rsidRPr="002E5DAC" w:rsidRDefault="002E5DAC" w:rsidP="00DC79B7">
            <w:pPr>
              <w:pStyle w:val="TableParagraph"/>
              <w:spacing w:line="276" w:lineRule="auto"/>
              <w:ind w:left="520" w:right="201" w:hanging="418"/>
              <w:rPr>
                <w:rFonts w:ascii="Arial" w:eastAsia="Arial" w:hAnsi="Arial" w:cs="Arial"/>
              </w:rPr>
            </w:pPr>
            <w:r w:rsidRPr="002E5DAC">
              <w:rPr>
                <w:rFonts w:ascii="Arial" w:hAnsi="Arial" w:cs="Arial"/>
                <w:b/>
              </w:rPr>
              <w:t xml:space="preserve">K1. </w:t>
            </w:r>
            <w:r w:rsidRPr="002E5DAC">
              <w:rPr>
                <w:rFonts w:ascii="Arial" w:hAnsi="Arial" w:cs="Arial"/>
              </w:rPr>
              <w:t>Highlight unique selling point of a given product/</w:t>
            </w:r>
            <w:r w:rsidRPr="002E5DAC">
              <w:rPr>
                <w:rFonts w:ascii="Arial" w:hAnsi="Arial" w:cs="Arial"/>
                <w:spacing w:val="-27"/>
              </w:rPr>
              <w:t xml:space="preserve"> </w:t>
            </w:r>
            <w:r w:rsidRPr="002E5DAC">
              <w:rPr>
                <w:rFonts w:ascii="Arial" w:hAnsi="Arial" w:cs="Arial"/>
              </w:rPr>
              <w:t>service by analyzing product characteristics, price</w:t>
            </w:r>
            <w:r w:rsidRPr="002E5DAC">
              <w:rPr>
                <w:rFonts w:ascii="Arial" w:hAnsi="Arial" w:cs="Arial"/>
                <w:spacing w:val="-9"/>
              </w:rPr>
              <w:t xml:space="preserve"> </w:t>
            </w:r>
            <w:r w:rsidRPr="002E5DAC">
              <w:rPr>
                <w:rFonts w:ascii="Arial" w:hAnsi="Arial" w:cs="Arial"/>
              </w:rPr>
              <w:t>structure, placement strategy or promotional</w:t>
            </w:r>
            <w:r w:rsidRPr="002E5DAC">
              <w:rPr>
                <w:rFonts w:ascii="Arial" w:hAnsi="Arial" w:cs="Arial"/>
                <w:spacing w:val="-14"/>
              </w:rPr>
              <w:t xml:space="preserve"> </w:t>
            </w:r>
            <w:r w:rsidRPr="002E5DAC">
              <w:rPr>
                <w:rFonts w:ascii="Arial" w:hAnsi="Arial" w:cs="Arial"/>
              </w:rPr>
              <w:t>strategy.</w:t>
            </w:r>
          </w:p>
          <w:p w:rsidR="002E5DAC" w:rsidRPr="002E5DAC" w:rsidRDefault="002E5DAC" w:rsidP="00DC79B7">
            <w:pPr>
              <w:pStyle w:val="TableParagraph"/>
              <w:spacing w:before="4"/>
              <w:rPr>
                <w:rFonts w:ascii="Arial" w:eastAsia="Arial" w:hAnsi="Arial" w:cs="Arial"/>
                <w:sz w:val="17"/>
                <w:szCs w:val="17"/>
              </w:rPr>
            </w:pPr>
          </w:p>
          <w:p w:rsidR="002E5DAC" w:rsidRPr="002E5DAC" w:rsidRDefault="002E5DAC" w:rsidP="00DC79B7">
            <w:pPr>
              <w:pStyle w:val="TableParagraph"/>
              <w:spacing w:line="278" w:lineRule="auto"/>
              <w:ind w:left="520" w:right="1054" w:hanging="418"/>
              <w:rPr>
                <w:rFonts w:ascii="Arial" w:eastAsia="Arial" w:hAnsi="Arial" w:cs="Arial"/>
              </w:rPr>
            </w:pPr>
            <w:r w:rsidRPr="002E5DAC">
              <w:rPr>
                <w:rFonts w:ascii="Arial" w:hAnsi="Arial" w:cs="Arial"/>
                <w:b/>
              </w:rPr>
              <w:t xml:space="preserve">K2. </w:t>
            </w:r>
            <w:r w:rsidRPr="002E5DAC">
              <w:rPr>
                <w:rFonts w:ascii="Arial" w:hAnsi="Arial" w:cs="Arial"/>
              </w:rPr>
              <w:t>Analyze requirements/ needs of target</w:t>
            </w:r>
            <w:r w:rsidRPr="002E5DAC">
              <w:rPr>
                <w:rFonts w:ascii="Arial" w:hAnsi="Arial" w:cs="Arial"/>
                <w:spacing w:val="-28"/>
              </w:rPr>
              <w:t xml:space="preserve"> </w:t>
            </w:r>
            <w:r w:rsidRPr="002E5DAC">
              <w:rPr>
                <w:rFonts w:ascii="Arial" w:hAnsi="Arial" w:cs="Arial"/>
              </w:rPr>
              <w:t>market/ audience.</w:t>
            </w:r>
          </w:p>
          <w:p w:rsidR="002E5DAC" w:rsidRPr="002E5DAC" w:rsidRDefault="002E5DAC" w:rsidP="00DC79B7">
            <w:pPr>
              <w:pStyle w:val="TableParagraph"/>
              <w:spacing w:before="195" w:line="280" w:lineRule="auto"/>
              <w:ind w:left="520" w:right="356" w:hanging="418"/>
              <w:rPr>
                <w:rFonts w:ascii="Arial" w:eastAsia="Arial" w:hAnsi="Arial" w:cs="Arial"/>
              </w:rPr>
            </w:pPr>
            <w:r w:rsidRPr="002E5DAC">
              <w:rPr>
                <w:rFonts w:ascii="Arial" w:hAnsi="Arial" w:cs="Arial"/>
                <w:b/>
              </w:rPr>
              <w:t xml:space="preserve">K3. </w:t>
            </w:r>
            <w:r w:rsidRPr="002E5DAC">
              <w:rPr>
                <w:rFonts w:ascii="Arial" w:hAnsi="Arial" w:cs="Arial"/>
              </w:rPr>
              <w:t>Find out what emotional need is being specifically</w:t>
            </w:r>
            <w:r w:rsidRPr="002E5DAC">
              <w:rPr>
                <w:rFonts w:ascii="Arial" w:hAnsi="Arial" w:cs="Arial"/>
                <w:spacing w:val="-16"/>
              </w:rPr>
              <w:t xml:space="preserve"> </w:t>
            </w:r>
            <w:r w:rsidRPr="002E5DAC">
              <w:rPr>
                <w:rFonts w:ascii="Arial" w:hAnsi="Arial" w:cs="Arial"/>
              </w:rPr>
              <w:t>met by your product or</w:t>
            </w:r>
            <w:r w:rsidRPr="002E5DAC">
              <w:rPr>
                <w:rFonts w:ascii="Arial" w:hAnsi="Arial" w:cs="Arial"/>
                <w:spacing w:val="-2"/>
              </w:rPr>
              <w:t xml:space="preserve"> </w:t>
            </w:r>
            <w:r w:rsidRPr="002E5DAC">
              <w:rPr>
                <w:rFonts w:ascii="Arial" w:hAnsi="Arial" w:cs="Arial"/>
              </w:rPr>
              <w:t>service.</w:t>
            </w:r>
          </w:p>
          <w:p w:rsidR="002E5DAC" w:rsidRPr="002E5DAC" w:rsidRDefault="002E5DAC" w:rsidP="00DC79B7">
            <w:pPr>
              <w:pStyle w:val="TableParagraph"/>
              <w:spacing w:before="192" w:line="278" w:lineRule="auto"/>
              <w:ind w:left="520" w:right="528" w:hanging="418"/>
              <w:rPr>
                <w:rFonts w:ascii="Arial" w:eastAsia="Arial" w:hAnsi="Arial" w:cs="Arial"/>
              </w:rPr>
            </w:pPr>
            <w:r w:rsidRPr="002E5DAC">
              <w:rPr>
                <w:rFonts w:ascii="Arial" w:hAnsi="Arial" w:cs="Arial"/>
                <w:b/>
              </w:rPr>
              <w:t xml:space="preserve">K4. </w:t>
            </w:r>
            <w:r w:rsidRPr="002E5DAC">
              <w:rPr>
                <w:rFonts w:ascii="Arial" w:hAnsi="Arial" w:cs="Arial"/>
              </w:rPr>
              <w:t>Know what motivates customer behavior and</w:t>
            </w:r>
            <w:r w:rsidRPr="002E5DAC">
              <w:rPr>
                <w:rFonts w:ascii="Arial" w:hAnsi="Arial" w:cs="Arial"/>
                <w:spacing w:val="-14"/>
              </w:rPr>
              <w:t xml:space="preserve"> </w:t>
            </w:r>
            <w:r w:rsidRPr="002E5DAC">
              <w:rPr>
                <w:rFonts w:ascii="Arial" w:hAnsi="Arial" w:cs="Arial"/>
              </w:rPr>
              <w:t>buying decisions.</w:t>
            </w:r>
          </w:p>
          <w:p w:rsidR="002E5DAC" w:rsidRPr="002E5DAC" w:rsidRDefault="002E5DAC" w:rsidP="00DC79B7">
            <w:pPr>
              <w:pStyle w:val="TableParagraph"/>
              <w:spacing w:before="197" w:line="278" w:lineRule="auto"/>
              <w:ind w:left="520" w:right="733" w:hanging="418"/>
              <w:rPr>
                <w:rFonts w:ascii="Arial" w:eastAsia="Arial" w:hAnsi="Arial" w:cs="Arial"/>
              </w:rPr>
            </w:pPr>
            <w:r w:rsidRPr="002E5DAC">
              <w:rPr>
                <w:rFonts w:ascii="Arial" w:hAnsi="Arial" w:cs="Arial"/>
                <w:b/>
              </w:rPr>
              <w:t xml:space="preserve">K5. </w:t>
            </w:r>
            <w:r w:rsidRPr="002E5DAC">
              <w:rPr>
                <w:rFonts w:ascii="Arial" w:hAnsi="Arial" w:cs="Arial"/>
              </w:rPr>
              <w:t>Discover unique aspects of product or service</w:t>
            </w:r>
            <w:r w:rsidRPr="002E5DAC">
              <w:rPr>
                <w:rFonts w:ascii="Arial" w:hAnsi="Arial" w:cs="Arial"/>
                <w:spacing w:val="-12"/>
              </w:rPr>
              <w:t xml:space="preserve"> </w:t>
            </w:r>
            <w:r w:rsidRPr="002E5DAC">
              <w:rPr>
                <w:rFonts w:ascii="Arial" w:hAnsi="Arial" w:cs="Arial"/>
              </w:rPr>
              <w:t>that competitors cannot</w:t>
            </w:r>
            <w:r w:rsidRPr="002E5DAC">
              <w:rPr>
                <w:rFonts w:ascii="Arial" w:hAnsi="Arial" w:cs="Arial"/>
                <w:spacing w:val="-7"/>
              </w:rPr>
              <w:t xml:space="preserve"> </w:t>
            </w:r>
            <w:r w:rsidRPr="002E5DAC">
              <w:rPr>
                <w:rFonts w:ascii="Arial" w:hAnsi="Arial" w:cs="Arial"/>
              </w:rPr>
              <w:t>imitate.</w:t>
            </w:r>
          </w:p>
          <w:p w:rsidR="002E5DAC" w:rsidRPr="002E5DAC" w:rsidRDefault="002E5DAC" w:rsidP="00DC79B7">
            <w:pPr>
              <w:pStyle w:val="TableParagraph"/>
              <w:spacing w:before="198"/>
              <w:ind w:left="103"/>
              <w:rPr>
                <w:rFonts w:ascii="Arial" w:eastAsia="Arial" w:hAnsi="Arial" w:cs="Arial"/>
              </w:rPr>
            </w:pPr>
            <w:r w:rsidRPr="002E5DAC">
              <w:rPr>
                <w:rFonts w:ascii="Arial" w:hAnsi="Arial" w:cs="Arial"/>
                <w:b/>
              </w:rPr>
              <w:t xml:space="preserve">K6. </w:t>
            </w:r>
            <w:r w:rsidRPr="002E5DAC">
              <w:rPr>
                <w:rFonts w:ascii="Arial" w:hAnsi="Arial" w:cs="Arial"/>
              </w:rPr>
              <w:t>Create design about  unique product or</w:t>
            </w:r>
            <w:r w:rsidRPr="002E5DAC">
              <w:rPr>
                <w:rFonts w:ascii="Arial" w:hAnsi="Arial" w:cs="Arial"/>
                <w:spacing w:val="-14"/>
              </w:rPr>
              <w:t xml:space="preserve"> </w:t>
            </w:r>
            <w:r w:rsidRPr="002E5DAC">
              <w:rPr>
                <w:rFonts w:ascii="Arial" w:hAnsi="Arial" w:cs="Arial"/>
              </w:rPr>
              <w:t>service</w:t>
            </w:r>
          </w:p>
        </w:tc>
      </w:tr>
    </w:tbl>
    <w:p w:rsidR="00FA1DD3" w:rsidRDefault="00FA1DD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2E5DAC" w:rsidTr="00DC79B7">
        <w:trPr>
          <w:trHeight w:hRule="exact" w:val="3311"/>
        </w:trPr>
        <w:tc>
          <w:tcPr>
            <w:tcW w:w="2249" w:type="dxa"/>
            <w:tcBorders>
              <w:top w:val="single" w:sz="4" w:space="0" w:color="000000"/>
              <w:left w:val="single" w:sz="4" w:space="0" w:color="000000"/>
              <w:bottom w:val="single" w:sz="4" w:space="0" w:color="000000"/>
              <w:right w:val="single" w:sz="4" w:space="0" w:color="000000"/>
            </w:tcBorders>
          </w:tcPr>
          <w:p w:rsidR="002E5DAC" w:rsidRDefault="002E5DAC" w:rsidP="00DC79B7">
            <w:pPr>
              <w:pStyle w:val="TableParagraph"/>
              <w:spacing w:before="115"/>
              <w:ind w:left="103"/>
              <w:rPr>
                <w:rFonts w:ascii="Arial" w:eastAsia="Arial" w:hAnsi="Arial" w:cs="Arial"/>
              </w:rPr>
            </w:pPr>
            <w:r>
              <w:rPr>
                <w:rFonts w:ascii="Arial"/>
                <w:b/>
              </w:rPr>
              <w:lastRenderedPageBreak/>
              <w:t>L2:</w:t>
            </w:r>
          </w:p>
          <w:p w:rsidR="002E5DAC" w:rsidRDefault="002E5DAC" w:rsidP="00DC79B7">
            <w:pPr>
              <w:pStyle w:val="TableParagraph"/>
              <w:spacing w:before="122"/>
              <w:ind w:left="103" w:right="398"/>
              <w:rPr>
                <w:rFonts w:ascii="Arial" w:eastAsia="Arial" w:hAnsi="Arial" w:cs="Arial"/>
              </w:rPr>
            </w:pPr>
            <w:r>
              <w:rPr>
                <w:rFonts w:ascii="Arial"/>
                <w:b/>
              </w:rPr>
              <w:t>Define</w:t>
            </w:r>
            <w:r>
              <w:rPr>
                <w:rFonts w:ascii="Arial"/>
                <w:b/>
                <w:spacing w:val="-4"/>
              </w:rPr>
              <w:t xml:space="preserve"> </w:t>
            </w:r>
            <w:r>
              <w:rPr>
                <w:rFonts w:ascii="Arial"/>
                <w:b/>
              </w:rPr>
              <w:t>particular branding</w:t>
            </w:r>
            <w:r>
              <w:rPr>
                <w:rFonts w:ascii="Arial"/>
                <w:b/>
                <w:spacing w:val="-59"/>
              </w:rPr>
              <w:t xml:space="preserve"> </w:t>
            </w:r>
            <w:r>
              <w:rPr>
                <w:rFonts w:ascii="Arial"/>
                <w:b/>
              </w:rPr>
              <w:t>guidelines</w:t>
            </w:r>
            <w:r>
              <w:rPr>
                <w:rFonts w:ascii="Arial"/>
                <w:b/>
                <w:spacing w:val="-1"/>
              </w:rPr>
              <w:t xml:space="preserve"> </w:t>
            </w:r>
            <w:r>
              <w:rPr>
                <w:rFonts w:ascii="Arial"/>
                <w:b/>
              </w:rPr>
              <w:t>and themes</w:t>
            </w:r>
          </w:p>
        </w:tc>
        <w:tc>
          <w:tcPr>
            <w:tcW w:w="5883" w:type="dxa"/>
            <w:tcBorders>
              <w:top w:val="single" w:sz="4" w:space="0" w:color="000000"/>
              <w:left w:val="single" w:sz="4" w:space="0" w:color="000000"/>
              <w:bottom w:val="single" w:sz="4" w:space="0" w:color="000000"/>
              <w:right w:val="single" w:sz="4" w:space="0" w:color="000000"/>
            </w:tcBorders>
          </w:tcPr>
          <w:p w:rsidR="002E5DAC" w:rsidRDefault="002E5DAC"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2E5DAC" w:rsidRDefault="002E5DAC" w:rsidP="00DC79B7">
            <w:pPr>
              <w:pStyle w:val="TableParagraph"/>
              <w:spacing w:before="9"/>
              <w:rPr>
                <w:rFonts w:ascii="Times New Roman" w:eastAsia="Times New Roman" w:hAnsi="Times New Roman" w:cs="Times New Roman"/>
                <w:sz w:val="20"/>
                <w:szCs w:val="20"/>
              </w:rPr>
            </w:pPr>
          </w:p>
          <w:p w:rsidR="002E5DAC" w:rsidRDefault="002E5DAC" w:rsidP="00DC79B7">
            <w:pPr>
              <w:pStyle w:val="TableParagraph"/>
              <w:ind w:left="103"/>
              <w:rPr>
                <w:rFonts w:ascii="Arial" w:eastAsia="Arial" w:hAnsi="Arial" w:cs="Arial"/>
              </w:rPr>
            </w:pPr>
            <w:r>
              <w:rPr>
                <w:rFonts w:ascii="Arial"/>
                <w:b/>
              </w:rPr>
              <w:t>P1</w:t>
            </w:r>
            <w:r>
              <w:rPr>
                <w:rFonts w:ascii="Arial"/>
              </w:rPr>
              <w:t>. Design effective brand</w:t>
            </w:r>
            <w:r>
              <w:rPr>
                <w:rFonts w:ascii="Arial"/>
                <w:spacing w:val="-16"/>
              </w:rPr>
              <w:t xml:space="preserve"> </w:t>
            </w:r>
            <w:r>
              <w:rPr>
                <w:rFonts w:ascii="Arial"/>
              </w:rPr>
              <w:t>guidelines</w:t>
            </w:r>
          </w:p>
          <w:p w:rsidR="002E5DAC" w:rsidRDefault="002E5DAC" w:rsidP="00DC79B7">
            <w:pPr>
              <w:pStyle w:val="TableParagraph"/>
              <w:spacing w:before="6"/>
              <w:rPr>
                <w:rFonts w:ascii="Times New Roman" w:eastAsia="Times New Roman" w:hAnsi="Times New Roman" w:cs="Times New Roman"/>
                <w:sz w:val="28"/>
                <w:szCs w:val="28"/>
              </w:rPr>
            </w:pPr>
          </w:p>
          <w:p w:rsidR="002E5DAC" w:rsidRDefault="002E5DAC" w:rsidP="00DC79B7">
            <w:pPr>
              <w:pStyle w:val="TableParagraph"/>
              <w:ind w:left="103"/>
              <w:rPr>
                <w:rFonts w:ascii="Arial" w:eastAsia="Arial" w:hAnsi="Arial" w:cs="Arial"/>
              </w:rPr>
            </w:pPr>
            <w:r>
              <w:rPr>
                <w:rFonts w:ascii="Arial"/>
                <w:b/>
              </w:rPr>
              <w:t xml:space="preserve">P2. </w:t>
            </w:r>
            <w:r>
              <w:rPr>
                <w:rFonts w:ascii="Arial"/>
              </w:rPr>
              <w:t xml:space="preserve">Outline </w:t>
            </w:r>
            <w:proofErr w:type="spellStart"/>
            <w:r>
              <w:rPr>
                <w:rFonts w:ascii="Arial"/>
              </w:rPr>
              <w:t>colour</w:t>
            </w:r>
            <w:proofErr w:type="spellEnd"/>
            <w:r>
              <w:rPr>
                <w:rFonts w:ascii="Arial"/>
              </w:rPr>
              <w:t xml:space="preserve"> themes based on brand</w:t>
            </w:r>
            <w:r>
              <w:rPr>
                <w:rFonts w:ascii="Arial"/>
                <w:spacing w:val="-12"/>
              </w:rPr>
              <w:t xml:space="preserve"> </w:t>
            </w:r>
            <w:r>
              <w:rPr>
                <w:rFonts w:ascii="Arial"/>
              </w:rPr>
              <w:t>guidelines</w:t>
            </w:r>
          </w:p>
          <w:p w:rsidR="002E5DAC" w:rsidRDefault="002E5DAC" w:rsidP="00DC79B7">
            <w:pPr>
              <w:pStyle w:val="TableParagraph"/>
              <w:spacing w:before="8"/>
              <w:rPr>
                <w:rFonts w:ascii="Times New Roman" w:eastAsia="Times New Roman" w:hAnsi="Times New Roman" w:cs="Times New Roman"/>
                <w:sz w:val="28"/>
                <w:szCs w:val="28"/>
              </w:rPr>
            </w:pPr>
          </w:p>
          <w:p w:rsidR="002E5DAC" w:rsidRDefault="002E5DAC" w:rsidP="00DC79B7">
            <w:pPr>
              <w:pStyle w:val="TableParagraph"/>
              <w:ind w:left="103"/>
              <w:rPr>
                <w:rFonts w:ascii="Arial" w:eastAsia="Arial" w:hAnsi="Arial" w:cs="Arial"/>
              </w:rPr>
            </w:pPr>
            <w:r>
              <w:rPr>
                <w:rFonts w:ascii="Arial"/>
                <w:b/>
              </w:rPr>
              <w:t xml:space="preserve">P3. </w:t>
            </w:r>
            <w:r>
              <w:rPr>
                <w:rFonts w:ascii="Arial"/>
              </w:rPr>
              <w:t>Apply brand guidelines in  design</w:t>
            </w:r>
            <w:r>
              <w:rPr>
                <w:rFonts w:ascii="Arial"/>
                <w:spacing w:val="-13"/>
              </w:rPr>
              <w:t xml:space="preserve"> </w:t>
            </w:r>
            <w:r>
              <w:rPr>
                <w:rFonts w:ascii="Arial"/>
              </w:rPr>
              <w:t>creation</w:t>
            </w:r>
          </w:p>
        </w:tc>
        <w:tc>
          <w:tcPr>
            <w:tcW w:w="6133" w:type="dxa"/>
            <w:tcBorders>
              <w:top w:val="single" w:sz="4" w:space="0" w:color="000000"/>
              <w:left w:val="single" w:sz="4" w:space="0" w:color="000000"/>
              <w:bottom w:val="single" w:sz="4" w:space="0" w:color="000000"/>
              <w:right w:val="single" w:sz="4" w:space="0" w:color="000000"/>
            </w:tcBorders>
          </w:tcPr>
          <w:p w:rsidR="002E5DAC" w:rsidRDefault="002E5DAC"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2E5DAC" w:rsidRDefault="002E5DAC" w:rsidP="00DC79B7">
            <w:pPr>
              <w:pStyle w:val="TableParagraph"/>
              <w:spacing w:before="9"/>
              <w:rPr>
                <w:rFonts w:ascii="Times New Roman" w:eastAsia="Times New Roman" w:hAnsi="Times New Roman" w:cs="Times New Roman"/>
                <w:sz w:val="20"/>
                <w:szCs w:val="20"/>
              </w:rPr>
            </w:pPr>
          </w:p>
          <w:p w:rsidR="002E5DAC" w:rsidRDefault="002E5DAC" w:rsidP="00DC79B7">
            <w:pPr>
              <w:pStyle w:val="TableParagraph"/>
              <w:spacing w:line="278" w:lineRule="auto"/>
              <w:ind w:left="520" w:right="643" w:hanging="418"/>
              <w:rPr>
                <w:rFonts w:ascii="Arial" w:eastAsia="Arial" w:hAnsi="Arial" w:cs="Arial"/>
              </w:rPr>
            </w:pPr>
            <w:r>
              <w:rPr>
                <w:rFonts w:ascii="Arial"/>
                <w:b/>
              </w:rPr>
              <w:t xml:space="preserve">K1. </w:t>
            </w:r>
            <w:r>
              <w:rPr>
                <w:rFonts w:ascii="Arial"/>
              </w:rPr>
              <w:t>Formulate the significant idea which permeates</w:t>
            </w:r>
            <w:r>
              <w:rPr>
                <w:rFonts w:ascii="Arial"/>
                <w:spacing w:val="-9"/>
              </w:rPr>
              <w:t xml:space="preserve"> </w:t>
            </w:r>
            <w:r>
              <w:rPr>
                <w:rFonts w:ascii="Arial"/>
              </w:rPr>
              <w:t>the brand.</w:t>
            </w:r>
          </w:p>
          <w:p w:rsidR="002E5DAC" w:rsidRDefault="002E5DAC" w:rsidP="00DC79B7">
            <w:pPr>
              <w:pStyle w:val="TableParagraph"/>
              <w:spacing w:before="195" w:line="280" w:lineRule="auto"/>
              <w:ind w:left="520" w:right="267" w:hanging="418"/>
              <w:rPr>
                <w:rFonts w:ascii="Arial" w:eastAsia="Arial" w:hAnsi="Arial" w:cs="Arial"/>
              </w:rPr>
            </w:pPr>
            <w:r>
              <w:rPr>
                <w:rFonts w:ascii="Arial"/>
                <w:b/>
              </w:rPr>
              <w:t xml:space="preserve">K2. </w:t>
            </w:r>
            <w:r>
              <w:rPr>
                <w:rFonts w:ascii="Arial"/>
              </w:rPr>
              <w:t>Live the brand; formulate the guidelines in the look</w:t>
            </w:r>
            <w:r>
              <w:rPr>
                <w:rFonts w:ascii="Arial"/>
                <w:spacing w:val="-13"/>
              </w:rPr>
              <w:t xml:space="preserve"> </w:t>
            </w:r>
            <w:r>
              <w:rPr>
                <w:rFonts w:ascii="Arial"/>
              </w:rPr>
              <w:t>and feel of the new brand</w:t>
            </w:r>
            <w:r>
              <w:rPr>
                <w:rFonts w:ascii="Arial"/>
                <w:spacing w:val="-2"/>
              </w:rPr>
              <w:t xml:space="preserve"> </w:t>
            </w:r>
            <w:r>
              <w:rPr>
                <w:rFonts w:ascii="Arial"/>
              </w:rPr>
              <w:t>design.</w:t>
            </w:r>
          </w:p>
          <w:p w:rsidR="002E5DAC" w:rsidRDefault="002E5DAC" w:rsidP="00DC79B7">
            <w:pPr>
              <w:pStyle w:val="TableParagraph"/>
              <w:spacing w:before="192" w:line="278" w:lineRule="auto"/>
              <w:ind w:left="520" w:right="572" w:hanging="418"/>
              <w:rPr>
                <w:rFonts w:ascii="Arial" w:eastAsia="Arial" w:hAnsi="Arial" w:cs="Arial"/>
              </w:rPr>
            </w:pPr>
            <w:r>
              <w:rPr>
                <w:rFonts w:ascii="Arial"/>
                <w:b/>
              </w:rPr>
              <w:t xml:space="preserve">K3. </w:t>
            </w:r>
            <w:r>
              <w:rPr>
                <w:rFonts w:ascii="Arial"/>
              </w:rPr>
              <w:t>Relate to the knowledge of elements, principles</w:t>
            </w:r>
            <w:r>
              <w:rPr>
                <w:rFonts w:ascii="Arial"/>
                <w:spacing w:val="-13"/>
              </w:rPr>
              <w:t xml:space="preserve"> </w:t>
            </w:r>
            <w:r>
              <w:rPr>
                <w:rFonts w:ascii="Arial"/>
              </w:rPr>
              <w:t xml:space="preserve">of elements, perspective, </w:t>
            </w:r>
            <w:proofErr w:type="gramStart"/>
            <w:r>
              <w:rPr>
                <w:rFonts w:ascii="Arial"/>
              </w:rPr>
              <w:t>typography</w:t>
            </w:r>
            <w:proofErr w:type="gramEnd"/>
            <w:r>
              <w:rPr>
                <w:rFonts w:ascii="Arial"/>
              </w:rPr>
              <w:t>, color theory</w:t>
            </w:r>
            <w:r>
              <w:rPr>
                <w:rFonts w:ascii="Arial"/>
                <w:spacing w:val="-8"/>
              </w:rPr>
              <w:t xml:space="preserve"> </w:t>
            </w:r>
            <w:r>
              <w:rPr>
                <w:rFonts w:ascii="Arial"/>
              </w:rPr>
              <w:t>to create brand guidelines, brand manual and</w:t>
            </w:r>
            <w:r>
              <w:rPr>
                <w:rFonts w:ascii="Arial"/>
                <w:spacing w:val="-11"/>
              </w:rPr>
              <w:t xml:space="preserve"> </w:t>
            </w:r>
            <w:r>
              <w:rPr>
                <w:rFonts w:ascii="Arial"/>
              </w:rPr>
              <w:t>themes.</w:t>
            </w:r>
          </w:p>
        </w:tc>
      </w:tr>
      <w:tr w:rsidR="002E5DAC" w:rsidTr="00DC79B7">
        <w:trPr>
          <w:trHeight w:hRule="exact" w:val="3824"/>
        </w:trPr>
        <w:tc>
          <w:tcPr>
            <w:tcW w:w="2249" w:type="dxa"/>
            <w:tcBorders>
              <w:top w:val="single" w:sz="4" w:space="0" w:color="000000"/>
              <w:left w:val="single" w:sz="4" w:space="0" w:color="000000"/>
              <w:bottom w:val="single" w:sz="4" w:space="0" w:color="000000"/>
              <w:right w:val="single" w:sz="4" w:space="0" w:color="000000"/>
            </w:tcBorders>
          </w:tcPr>
          <w:p w:rsidR="002E5DAC" w:rsidRDefault="002E5DAC" w:rsidP="00DC79B7">
            <w:pPr>
              <w:pStyle w:val="TableParagraph"/>
              <w:spacing w:before="115"/>
              <w:ind w:left="103"/>
              <w:rPr>
                <w:rFonts w:ascii="Arial" w:eastAsia="Arial" w:hAnsi="Arial" w:cs="Arial"/>
              </w:rPr>
            </w:pPr>
            <w:r>
              <w:rPr>
                <w:rFonts w:ascii="Arial"/>
                <w:b/>
              </w:rPr>
              <w:t>L3:</w:t>
            </w:r>
          </w:p>
          <w:p w:rsidR="002E5DAC" w:rsidRDefault="002E5DAC" w:rsidP="00DC79B7">
            <w:pPr>
              <w:pStyle w:val="TableParagraph"/>
              <w:spacing w:before="121"/>
              <w:ind w:left="103" w:right="262" w:firstLine="62"/>
              <w:rPr>
                <w:rFonts w:ascii="Arial" w:eastAsia="Arial" w:hAnsi="Arial" w:cs="Arial"/>
              </w:rPr>
            </w:pPr>
            <w:r>
              <w:rPr>
                <w:rFonts w:ascii="Arial"/>
                <w:b/>
              </w:rPr>
              <w:t>Visualize</w:t>
            </w:r>
            <w:r>
              <w:rPr>
                <w:rFonts w:ascii="Arial"/>
                <w:b/>
                <w:spacing w:val="-2"/>
              </w:rPr>
              <w:t xml:space="preserve"> </w:t>
            </w:r>
            <w:r>
              <w:rPr>
                <w:rFonts w:ascii="Arial"/>
                <w:b/>
              </w:rPr>
              <w:t>the layout of</w:t>
            </w:r>
            <w:r>
              <w:rPr>
                <w:rFonts w:ascii="Arial"/>
                <w:b/>
                <w:spacing w:val="1"/>
              </w:rPr>
              <w:t xml:space="preserve"> </w:t>
            </w:r>
            <w:r>
              <w:rPr>
                <w:rFonts w:ascii="Arial"/>
                <w:b/>
              </w:rPr>
              <w:t>the concept</w:t>
            </w:r>
            <w:r>
              <w:rPr>
                <w:rFonts w:ascii="Arial"/>
                <w:b/>
                <w:spacing w:val="-2"/>
              </w:rPr>
              <w:t xml:space="preserve"> </w:t>
            </w:r>
            <w:r>
              <w:rPr>
                <w:rFonts w:ascii="Arial"/>
                <w:b/>
              </w:rPr>
              <w:t>following brand</w:t>
            </w:r>
            <w:r>
              <w:rPr>
                <w:rFonts w:ascii="Arial"/>
                <w:b/>
                <w:spacing w:val="-1"/>
              </w:rPr>
              <w:t xml:space="preserve"> </w:t>
            </w:r>
            <w:r>
              <w:rPr>
                <w:rFonts w:ascii="Arial"/>
                <w:b/>
              </w:rPr>
              <w:t>guidelines</w:t>
            </w:r>
          </w:p>
        </w:tc>
        <w:tc>
          <w:tcPr>
            <w:tcW w:w="5883" w:type="dxa"/>
            <w:tcBorders>
              <w:top w:val="single" w:sz="4" w:space="0" w:color="000000"/>
              <w:left w:val="single" w:sz="4" w:space="0" w:color="000000"/>
              <w:bottom w:val="single" w:sz="4" w:space="0" w:color="000000"/>
              <w:right w:val="single" w:sz="4" w:space="0" w:color="000000"/>
            </w:tcBorders>
          </w:tcPr>
          <w:p w:rsidR="002E5DAC" w:rsidRDefault="002E5DAC"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2E5DAC" w:rsidRDefault="002E5DAC" w:rsidP="00DC79B7">
            <w:pPr>
              <w:pStyle w:val="TableParagraph"/>
              <w:spacing w:before="9"/>
              <w:rPr>
                <w:rFonts w:ascii="Times New Roman" w:eastAsia="Times New Roman" w:hAnsi="Times New Roman" w:cs="Times New Roman"/>
                <w:sz w:val="20"/>
                <w:szCs w:val="20"/>
              </w:rPr>
            </w:pPr>
          </w:p>
          <w:p w:rsidR="002E5DAC" w:rsidRDefault="002E5DAC" w:rsidP="00DC79B7">
            <w:pPr>
              <w:pStyle w:val="TableParagraph"/>
              <w:ind w:left="103"/>
              <w:rPr>
                <w:rFonts w:ascii="Arial" w:eastAsia="Arial" w:hAnsi="Arial" w:cs="Arial"/>
              </w:rPr>
            </w:pPr>
            <w:r>
              <w:rPr>
                <w:rFonts w:ascii="Arial"/>
                <w:b/>
              </w:rPr>
              <w:t xml:space="preserve">P1. </w:t>
            </w:r>
            <w:r>
              <w:rPr>
                <w:rFonts w:ascii="Arial"/>
              </w:rPr>
              <w:t>Conceptualize products and/or</w:t>
            </w:r>
            <w:r>
              <w:rPr>
                <w:rFonts w:ascii="Arial"/>
                <w:spacing w:val="-10"/>
              </w:rPr>
              <w:t xml:space="preserve"> </w:t>
            </w:r>
            <w:r>
              <w:rPr>
                <w:rFonts w:ascii="Arial"/>
              </w:rPr>
              <w:t>services.</w:t>
            </w:r>
          </w:p>
          <w:p w:rsidR="002E5DAC" w:rsidRDefault="002E5DAC" w:rsidP="00DC79B7">
            <w:pPr>
              <w:pStyle w:val="TableParagraph"/>
              <w:spacing w:before="9"/>
              <w:rPr>
                <w:rFonts w:ascii="Times New Roman" w:eastAsia="Times New Roman" w:hAnsi="Times New Roman" w:cs="Times New Roman"/>
                <w:sz w:val="20"/>
                <w:szCs w:val="20"/>
              </w:rPr>
            </w:pPr>
          </w:p>
          <w:p w:rsidR="002E5DAC" w:rsidRDefault="002E5DAC" w:rsidP="00DC79B7">
            <w:pPr>
              <w:pStyle w:val="TableParagraph"/>
              <w:spacing w:line="278" w:lineRule="auto"/>
              <w:ind w:left="465" w:right="377" w:hanging="363"/>
              <w:rPr>
                <w:rFonts w:ascii="Arial" w:eastAsia="Arial" w:hAnsi="Arial" w:cs="Arial"/>
              </w:rPr>
            </w:pPr>
            <w:r>
              <w:rPr>
                <w:rFonts w:ascii="Arial"/>
                <w:b/>
              </w:rPr>
              <w:t xml:space="preserve">P2. </w:t>
            </w:r>
            <w:r>
              <w:rPr>
                <w:rFonts w:ascii="Arial"/>
              </w:rPr>
              <w:t>Arrange thoughts and concepts in order to</w:t>
            </w:r>
            <w:r>
              <w:rPr>
                <w:rFonts w:ascii="Arial"/>
                <w:spacing w:val="-19"/>
              </w:rPr>
              <w:t xml:space="preserve"> </w:t>
            </w:r>
            <w:r>
              <w:rPr>
                <w:rFonts w:ascii="Arial"/>
              </w:rPr>
              <w:t>develop thumbnails</w:t>
            </w:r>
            <w:r>
              <w:rPr>
                <w:rFonts w:ascii="Arial"/>
                <w:spacing w:val="-3"/>
              </w:rPr>
              <w:t xml:space="preserve"> </w:t>
            </w:r>
            <w:r>
              <w:rPr>
                <w:rFonts w:ascii="Arial"/>
              </w:rPr>
              <w:t>sketches.</w:t>
            </w:r>
          </w:p>
        </w:tc>
        <w:tc>
          <w:tcPr>
            <w:tcW w:w="6133" w:type="dxa"/>
            <w:tcBorders>
              <w:top w:val="single" w:sz="4" w:space="0" w:color="000000"/>
              <w:left w:val="single" w:sz="4" w:space="0" w:color="000000"/>
              <w:bottom w:val="single" w:sz="4" w:space="0" w:color="000000"/>
              <w:right w:val="single" w:sz="4" w:space="0" w:color="000000"/>
            </w:tcBorders>
          </w:tcPr>
          <w:p w:rsidR="002E5DAC" w:rsidRDefault="002E5DAC"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2E5DAC" w:rsidRDefault="002E5DAC" w:rsidP="00DC79B7">
            <w:pPr>
              <w:pStyle w:val="TableParagraph"/>
              <w:spacing w:before="9"/>
              <w:rPr>
                <w:rFonts w:ascii="Times New Roman" w:eastAsia="Times New Roman" w:hAnsi="Times New Roman" w:cs="Times New Roman"/>
                <w:sz w:val="20"/>
                <w:szCs w:val="20"/>
              </w:rPr>
            </w:pPr>
          </w:p>
          <w:p w:rsidR="002E5DAC" w:rsidRDefault="002E5DAC" w:rsidP="00DC79B7">
            <w:pPr>
              <w:pStyle w:val="TableParagraph"/>
              <w:spacing w:line="278" w:lineRule="auto"/>
              <w:ind w:left="520" w:right="136" w:hanging="418"/>
              <w:rPr>
                <w:rFonts w:ascii="Arial" w:eastAsia="Arial" w:hAnsi="Arial" w:cs="Arial"/>
              </w:rPr>
            </w:pPr>
            <w:r>
              <w:rPr>
                <w:rFonts w:ascii="Arial"/>
                <w:b/>
              </w:rPr>
              <w:t xml:space="preserve">U1. </w:t>
            </w:r>
            <w:r>
              <w:rPr>
                <w:rFonts w:ascii="Arial"/>
              </w:rPr>
              <w:t>Comprehend the development process of thumbnails</w:t>
            </w:r>
            <w:r>
              <w:rPr>
                <w:rFonts w:ascii="Arial"/>
                <w:spacing w:val="-11"/>
              </w:rPr>
              <w:t xml:space="preserve"> </w:t>
            </w:r>
            <w:r>
              <w:rPr>
                <w:rFonts w:ascii="Arial"/>
              </w:rPr>
              <w:t>for objects and</w:t>
            </w:r>
            <w:r>
              <w:rPr>
                <w:rFonts w:ascii="Arial"/>
                <w:spacing w:val="-2"/>
              </w:rPr>
              <w:t xml:space="preserve"> </w:t>
            </w:r>
            <w:r>
              <w:rPr>
                <w:rFonts w:ascii="Arial"/>
              </w:rPr>
              <w:t>design.</w:t>
            </w:r>
          </w:p>
          <w:p w:rsidR="002E5DAC" w:rsidRDefault="002E5DAC" w:rsidP="00DC79B7">
            <w:pPr>
              <w:pStyle w:val="TableParagraph"/>
              <w:spacing w:before="1"/>
              <w:rPr>
                <w:rFonts w:ascii="Times New Roman" w:eastAsia="Times New Roman" w:hAnsi="Times New Roman" w:cs="Times New Roman"/>
                <w:sz w:val="25"/>
                <w:szCs w:val="25"/>
              </w:rPr>
            </w:pPr>
          </w:p>
          <w:p w:rsidR="002E5DAC" w:rsidRDefault="002E5DAC" w:rsidP="00DC79B7">
            <w:pPr>
              <w:pStyle w:val="TableParagraph"/>
              <w:spacing w:line="278" w:lineRule="auto"/>
              <w:ind w:left="520" w:right="133" w:hanging="418"/>
              <w:rPr>
                <w:rFonts w:ascii="Arial" w:eastAsia="Arial" w:hAnsi="Arial" w:cs="Arial"/>
              </w:rPr>
            </w:pPr>
            <w:r>
              <w:rPr>
                <w:rFonts w:ascii="Arial"/>
                <w:b/>
              </w:rPr>
              <w:t xml:space="preserve">K1. </w:t>
            </w:r>
            <w:r>
              <w:rPr>
                <w:rFonts w:ascii="Arial"/>
              </w:rPr>
              <w:t>Create and sketch the page or canvas with layout</w:t>
            </w:r>
            <w:r>
              <w:rPr>
                <w:rFonts w:ascii="Arial"/>
                <w:spacing w:val="-12"/>
              </w:rPr>
              <w:t xml:space="preserve"> </w:t>
            </w:r>
            <w:r>
              <w:rPr>
                <w:rFonts w:ascii="Arial"/>
              </w:rPr>
              <w:t>based on brand</w:t>
            </w:r>
            <w:r>
              <w:rPr>
                <w:rFonts w:ascii="Arial"/>
                <w:spacing w:val="-6"/>
              </w:rPr>
              <w:t xml:space="preserve"> </w:t>
            </w:r>
            <w:r>
              <w:rPr>
                <w:rFonts w:ascii="Arial"/>
              </w:rPr>
              <w:t>guidelines.</w:t>
            </w:r>
          </w:p>
          <w:p w:rsidR="002E5DAC" w:rsidRDefault="002E5DAC" w:rsidP="00DC79B7">
            <w:pPr>
              <w:pStyle w:val="TableParagraph"/>
              <w:spacing w:before="11"/>
              <w:rPr>
                <w:rFonts w:ascii="Times New Roman" w:eastAsia="Times New Roman" w:hAnsi="Times New Roman" w:cs="Times New Roman"/>
                <w:sz w:val="24"/>
                <w:szCs w:val="24"/>
              </w:rPr>
            </w:pPr>
          </w:p>
          <w:p w:rsidR="002E5DAC" w:rsidRDefault="002E5DAC" w:rsidP="00DC79B7">
            <w:pPr>
              <w:pStyle w:val="TableParagraph"/>
              <w:spacing w:line="280" w:lineRule="auto"/>
              <w:ind w:left="520" w:right="233" w:hanging="418"/>
              <w:rPr>
                <w:rFonts w:ascii="Arial" w:eastAsia="Arial" w:hAnsi="Arial" w:cs="Arial"/>
              </w:rPr>
            </w:pPr>
            <w:r>
              <w:rPr>
                <w:rFonts w:ascii="Arial"/>
                <w:b/>
              </w:rPr>
              <w:t xml:space="preserve">K2. </w:t>
            </w:r>
            <w:r>
              <w:rPr>
                <w:rFonts w:ascii="Arial"/>
              </w:rPr>
              <w:t>Review the composition of elements following</w:t>
            </w:r>
            <w:r>
              <w:rPr>
                <w:rFonts w:ascii="Arial"/>
                <w:spacing w:val="-16"/>
              </w:rPr>
              <w:t xml:space="preserve"> </w:t>
            </w:r>
            <w:r>
              <w:rPr>
                <w:rFonts w:ascii="Arial"/>
              </w:rPr>
              <w:t>concepts learned in module</w:t>
            </w:r>
            <w:r>
              <w:rPr>
                <w:rFonts w:ascii="Arial"/>
                <w:spacing w:val="-2"/>
              </w:rPr>
              <w:t xml:space="preserve"> </w:t>
            </w:r>
            <w:r>
              <w:rPr>
                <w:rFonts w:ascii="Arial"/>
              </w:rPr>
              <w:t>2.</w:t>
            </w:r>
          </w:p>
          <w:p w:rsidR="002E5DAC" w:rsidRDefault="002E5DAC" w:rsidP="00DC79B7">
            <w:pPr>
              <w:pStyle w:val="TableParagraph"/>
              <w:spacing w:before="8"/>
              <w:rPr>
                <w:rFonts w:ascii="Times New Roman" w:eastAsia="Times New Roman" w:hAnsi="Times New Roman" w:cs="Times New Roman"/>
                <w:sz w:val="24"/>
                <w:szCs w:val="24"/>
              </w:rPr>
            </w:pPr>
          </w:p>
          <w:p w:rsidR="002E5DAC" w:rsidRDefault="002E5DAC" w:rsidP="00DC79B7">
            <w:pPr>
              <w:pStyle w:val="TableParagraph"/>
              <w:ind w:left="103"/>
              <w:rPr>
                <w:rFonts w:ascii="Arial" w:eastAsia="Arial" w:hAnsi="Arial" w:cs="Arial"/>
              </w:rPr>
            </w:pPr>
            <w:r>
              <w:rPr>
                <w:rFonts w:ascii="Arial"/>
                <w:b/>
              </w:rPr>
              <w:t xml:space="preserve">K3. </w:t>
            </w:r>
            <w:r>
              <w:rPr>
                <w:rFonts w:ascii="Arial"/>
              </w:rPr>
              <w:t>Collect, organize and apply material in the</w:t>
            </w:r>
            <w:r>
              <w:rPr>
                <w:rFonts w:ascii="Arial"/>
                <w:spacing w:val="-15"/>
              </w:rPr>
              <w:t xml:space="preserve"> </w:t>
            </w:r>
            <w:r>
              <w:rPr>
                <w:rFonts w:ascii="Arial"/>
              </w:rPr>
              <w:t>layout.</w:t>
            </w:r>
          </w:p>
        </w:tc>
      </w:tr>
    </w:tbl>
    <w:p w:rsidR="002E5DAC" w:rsidRDefault="002E5DAC" w:rsidP="00FB7427">
      <w:pPr>
        <w:spacing w:before="10"/>
        <w:rPr>
          <w:rFonts w:ascii="Arial"/>
          <w:b/>
        </w:rPr>
      </w:pPr>
    </w:p>
    <w:p w:rsidR="004B1E42" w:rsidRDefault="004B1E42" w:rsidP="00FB7427">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2E5DAC" w:rsidRPr="002E5DAC">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w:t>
    </w:r>
    <w:r w:rsidR="004B1E42">
      <w:rPr>
        <w:rFonts w:ascii="Arial" w:hAnsi="Arial" w:cs="Arial"/>
        <w:lang w:val="en-GB"/>
      </w:rPr>
      <w:t>12</w:t>
    </w:r>
    <w:r w:rsidR="002E5DAC">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2E5DAC"/>
    <w:rsid w:val="00332E52"/>
    <w:rsid w:val="00334379"/>
    <w:rsid w:val="003C0C08"/>
    <w:rsid w:val="003E2047"/>
    <w:rsid w:val="00422B23"/>
    <w:rsid w:val="00484E04"/>
    <w:rsid w:val="004A5069"/>
    <w:rsid w:val="004B1E42"/>
    <w:rsid w:val="004F6399"/>
    <w:rsid w:val="0054412F"/>
    <w:rsid w:val="005E66FE"/>
    <w:rsid w:val="006237CA"/>
    <w:rsid w:val="00660215"/>
    <w:rsid w:val="006A1025"/>
    <w:rsid w:val="006A5144"/>
    <w:rsid w:val="00737E42"/>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6DB"/>
    <w:rsid w:val="00D13442"/>
    <w:rsid w:val="00D17569"/>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2016-07-12T08:32:00Z</dcterms:created>
  <dcterms:modified xsi:type="dcterms:W3CDTF">2016-07-12T08:32:00Z</dcterms:modified>
</cp:coreProperties>
</file>