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76B2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B76B27">
              <w:rPr>
                <w:rFonts w:ascii="Arial" w:hAnsi="Arial" w:cs="Arial"/>
                <w:b/>
                <w:bCs/>
                <w:lang w:val="en-GB"/>
              </w:rPr>
              <w:t>Operation and maintenance of off-grid solar PV systems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F0C8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76B27" w:rsidP="00D90C9F">
            <w:pPr>
              <w:rPr>
                <w:rFonts w:ascii="Arial" w:hAnsi="Arial" w:cs="Arial"/>
              </w:rPr>
            </w:pPr>
            <w:r w:rsidRPr="00B76B27">
              <w:rPr>
                <w:rFonts w:ascii="Arial" w:hAnsi="Arial" w:cs="Arial"/>
              </w:rPr>
              <w:t>This competency standard is intended for those who carry out Installation of off-grid solar PV system. People holding credit for this module are able to describe Commissioning procedures and Operation and maintenance of off-grid solar PV systems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183DD0" w:rsidRDefault="00183DD0" w:rsidP="001B3B5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4961"/>
        <w:gridCol w:w="6237"/>
      </w:tblGrid>
      <w:tr w:rsidR="00B76B27" w:rsidRPr="00B76B27" w:rsidTr="00B76B27">
        <w:tc>
          <w:tcPr>
            <w:tcW w:w="2694" w:type="dxa"/>
            <w:shd w:val="clear" w:color="auto" w:fill="FBD4B4" w:themeFill="accent6" w:themeFillTint="66"/>
          </w:tcPr>
          <w:p w:rsidR="00B76B27" w:rsidRPr="00B76B27" w:rsidRDefault="00B76B27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B76B27" w:rsidRPr="00B76B27" w:rsidRDefault="00B76B2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B76B27" w:rsidRPr="00B76B27" w:rsidRDefault="00B76B27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B76B27" w:rsidRPr="00B76B27" w:rsidTr="00B76B27">
        <w:tc>
          <w:tcPr>
            <w:tcW w:w="2694" w:type="dxa"/>
          </w:tcPr>
          <w:p w:rsidR="00B76B27" w:rsidRPr="00B76B27" w:rsidRDefault="00B76B2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B76B27" w:rsidRPr="00B76B27" w:rsidRDefault="00B76B2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>Commissioning procedures</w:t>
            </w:r>
          </w:p>
        </w:tc>
        <w:tc>
          <w:tcPr>
            <w:tcW w:w="4961" w:type="dxa"/>
            <w:vAlign w:val="center"/>
          </w:tcPr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76B27">
              <w:rPr>
                <w:rFonts w:ascii="Arial" w:hAnsi="Arial" w:cs="Arial"/>
                <w:sz w:val="22"/>
                <w:szCs w:val="22"/>
              </w:rPr>
              <w:t xml:space="preserve"> Follow safety and other regulatory requirements for commissioning.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P2- </w:t>
            </w:r>
            <w:r w:rsidRPr="00B76B27">
              <w:rPr>
                <w:rFonts w:ascii="Arial" w:hAnsi="Arial" w:cs="Arial"/>
                <w:sz w:val="22"/>
                <w:szCs w:val="22"/>
              </w:rPr>
              <w:t>Interpret circuit diagram.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P3- </w:t>
            </w:r>
            <w:r w:rsidRPr="00B76B27">
              <w:rPr>
                <w:rFonts w:ascii="Arial" w:hAnsi="Arial" w:cs="Arial"/>
                <w:sz w:val="22"/>
                <w:szCs w:val="22"/>
              </w:rPr>
              <w:t>Plan and prepare electrical tools and equipment for commissioning.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B76B27">
              <w:rPr>
                <w:rFonts w:ascii="Arial" w:hAnsi="Arial" w:cs="Arial"/>
                <w:sz w:val="22"/>
                <w:szCs w:val="22"/>
              </w:rPr>
              <w:t>Performs connections for commissioning.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P5- </w:t>
            </w:r>
            <w:r w:rsidRPr="00B76B27">
              <w:rPr>
                <w:rFonts w:ascii="Arial" w:hAnsi="Arial" w:cs="Arial"/>
                <w:sz w:val="22"/>
                <w:szCs w:val="22"/>
              </w:rPr>
              <w:t>Perform commissioning</w:t>
            </w:r>
          </w:p>
        </w:tc>
        <w:tc>
          <w:tcPr>
            <w:tcW w:w="6237" w:type="dxa"/>
          </w:tcPr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>K1- S</w:t>
            </w:r>
            <w:r w:rsidRPr="00B76B27">
              <w:rPr>
                <w:rFonts w:ascii="Arial" w:hAnsi="Arial" w:cs="Arial"/>
                <w:sz w:val="22"/>
                <w:szCs w:val="22"/>
              </w:rPr>
              <w:t>afety requirements and hazards identification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B76B27">
              <w:rPr>
                <w:rFonts w:ascii="Arial" w:hAnsi="Arial" w:cs="Arial"/>
                <w:sz w:val="22"/>
                <w:szCs w:val="22"/>
              </w:rPr>
              <w:t>Interpretation of  drawing and specifications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B76B27">
              <w:rPr>
                <w:rFonts w:ascii="Arial" w:hAnsi="Arial" w:cs="Arial"/>
                <w:sz w:val="22"/>
                <w:szCs w:val="22"/>
              </w:rPr>
              <w:t>Tools and equipment for commissioning procedures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B76B27">
              <w:rPr>
                <w:rFonts w:ascii="Arial" w:hAnsi="Arial" w:cs="Arial"/>
                <w:sz w:val="22"/>
                <w:szCs w:val="22"/>
              </w:rPr>
              <w:t>Connection techniques, and requirements for commissioning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B76B27">
              <w:rPr>
                <w:rFonts w:ascii="Arial" w:hAnsi="Arial" w:cs="Arial"/>
                <w:sz w:val="22"/>
                <w:szCs w:val="22"/>
              </w:rPr>
              <w:t>Dismantling, replacing and commissioning procedures</w:t>
            </w:r>
          </w:p>
        </w:tc>
      </w:tr>
      <w:tr w:rsidR="00B76B27" w:rsidRPr="00B76B27" w:rsidTr="00B76B27">
        <w:tc>
          <w:tcPr>
            <w:tcW w:w="2694" w:type="dxa"/>
          </w:tcPr>
          <w:p w:rsidR="00B76B27" w:rsidRPr="00B76B27" w:rsidRDefault="00B76B2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B76B27" w:rsidRPr="00B76B27" w:rsidRDefault="00B76B2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>Monitor operation And maintainers of Off–Grid Solar PV System</w:t>
            </w:r>
          </w:p>
        </w:tc>
        <w:tc>
          <w:tcPr>
            <w:tcW w:w="4961" w:type="dxa"/>
          </w:tcPr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B76B27">
              <w:rPr>
                <w:rFonts w:ascii="Arial" w:hAnsi="Arial" w:cs="Arial"/>
                <w:bCs/>
                <w:sz w:val="22"/>
                <w:szCs w:val="22"/>
              </w:rPr>
              <w:t>Monitor electrical loads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B76B27">
              <w:rPr>
                <w:rFonts w:ascii="Arial" w:hAnsi="Arial" w:cs="Arial"/>
                <w:bCs/>
                <w:sz w:val="22"/>
                <w:szCs w:val="22"/>
              </w:rPr>
              <w:t>Analyze system faults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B76B27">
              <w:rPr>
                <w:rFonts w:ascii="Arial" w:hAnsi="Arial" w:cs="Arial"/>
                <w:bCs/>
                <w:sz w:val="22"/>
                <w:szCs w:val="22"/>
              </w:rPr>
              <w:t>Check out electrical parameters</w:t>
            </w: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 </w:t>
            </w:r>
            <w:r w:rsidRPr="00B76B27">
              <w:rPr>
                <w:rFonts w:ascii="Arial" w:hAnsi="Arial" w:cs="Arial"/>
                <w:bCs/>
                <w:sz w:val="22"/>
                <w:szCs w:val="22"/>
              </w:rPr>
              <w:t>Carryout preventive maintenance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 </w:t>
            </w:r>
            <w:r w:rsidRPr="00B76B27">
              <w:rPr>
                <w:rFonts w:ascii="Arial" w:hAnsi="Arial" w:cs="Arial"/>
                <w:bCs/>
                <w:sz w:val="22"/>
                <w:szCs w:val="22"/>
              </w:rPr>
              <w:t>Replace and repair faulty parts or components</w:t>
            </w:r>
          </w:p>
        </w:tc>
        <w:tc>
          <w:tcPr>
            <w:tcW w:w="6237" w:type="dxa"/>
          </w:tcPr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B76B27">
              <w:rPr>
                <w:rFonts w:ascii="Arial" w:hAnsi="Arial" w:cs="Arial"/>
                <w:sz w:val="22"/>
                <w:szCs w:val="22"/>
              </w:rPr>
              <w:t>Methods of calculation of load ,measuring techniques of current and voltage</w:t>
            </w: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B76B27">
              <w:rPr>
                <w:rFonts w:ascii="Arial" w:hAnsi="Arial" w:cs="Arial"/>
                <w:sz w:val="22"/>
                <w:szCs w:val="22"/>
              </w:rPr>
              <w:t>Identification of faults  and measurement of  electrical parameters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B76B27">
              <w:rPr>
                <w:rFonts w:ascii="Arial" w:hAnsi="Arial" w:cs="Arial"/>
                <w:sz w:val="22"/>
                <w:szCs w:val="22"/>
              </w:rPr>
              <w:t>Methods of fault identification and troubleshooting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B76B27">
              <w:rPr>
                <w:rFonts w:ascii="Arial" w:hAnsi="Arial" w:cs="Arial"/>
                <w:sz w:val="22"/>
                <w:szCs w:val="22"/>
              </w:rPr>
              <w:t>Inspection requirement, safety requirements and hazards identification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B76B27">
              <w:rPr>
                <w:rFonts w:ascii="Arial" w:hAnsi="Arial" w:cs="Arial"/>
                <w:sz w:val="22"/>
                <w:szCs w:val="22"/>
              </w:rPr>
              <w:t>Dismantling and replacing  procedures</w:t>
            </w:r>
          </w:p>
        </w:tc>
      </w:tr>
      <w:tr w:rsidR="00B76B27" w:rsidRPr="00B76B27" w:rsidTr="00B76B27">
        <w:tc>
          <w:tcPr>
            <w:tcW w:w="2694" w:type="dxa"/>
          </w:tcPr>
          <w:p w:rsidR="00B76B27" w:rsidRPr="00B76B27" w:rsidRDefault="00B76B2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B76B27" w:rsidRPr="00B76B27" w:rsidRDefault="00B76B27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4961" w:type="dxa"/>
          </w:tcPr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6237" w:type="dxa"/>
          </w:tcPr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>Importance of quality</w:t>
            </w:r>
          </w:p>
          <w:p w:rsidR="00B76B27" w:rsidRPr="00B76B27" w:rsidRDefault="00B76B27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K3-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Handing over procedure to client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</w:t>
            </w:r>
          </w:p>
          <w:p w:rsidR="00B76B27" w:rsidRPr="00B76B27" w:rsidRDefault="00B76B27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76B2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K5-</w:t>
            </w:r>
            <w:r w:rsidRPr="00B76B2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Care of tools and equipment</w:t>
            </w:r>
          </w:p>
        </w:tc>
      </w:tr>
    </w:tbl>
    <w:p w:rsidR="00573EC7" w:rsidRDefault="00573EC7" w:rsidP="001B3B59">
      <w:pPr>
        <w:spacing w:before="10"/>
        <w:rPr>
          <w:rFonts w:ascii="Arial"/>
          <w:b/>
        </w:rPr>
      </w:pPr>
    </w:p>
    <w:sectPr w:rsidR="00573EC7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B27" w:rsidRPr="00B76B2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B76B27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7F6E"/>
    <w:rsid w:val="00BB53F3"/>
    <w:rsid w:val="00BB5E26"/>
    <w:rsid w:val="00BC70C5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2016-09-15T13:54:00Z</dcterms:created>
  <dcterms:modified xsi:type="dcterms:W3CDTF">2016-09-15T13:54:00Z</dcterms:modified>
</cp:coreProperties>
</file>