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DE7192" w:rsidP="00F37668">
            <w:pPr>
              <w:rPr>
                <w:rFonts w:ascii="Arial" w:hAnsi="Arial" w:cs="Arial"/>
                <w:b/>
              </w:rPr>
            </w:pPr>
            <w:bookmarkStart w:id="0" w:name="_GoBack"/>
            <w:r w:rsidRPr="00DE7192">
              <w:rPr>
                <w:rFonts w:ascii="Arial" w:hAnsi="Arial" w:cs="Arial"/>
                <w:b/>
                <w:bCs/>
              </w:rPr>
              <w:t>Ensure occupational health and safety</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4317C"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DE7192" w:rsidP="00D90C9F">
            <w:pPr>
              <w:rPr>
                <w:rFonts w:ascii="Arial" w:hAnsi="Arial" w:cs="Arial"/>
                <w:b/>
              </w:rPr>
            </w:pPr>
            <w:r>
              <w:rPr>
                <w:rFonts w:ascii="Arial" w:hAnsi="Arial" w:cs="Arial"/>
                <w:b/>
              </w:rPr>
              <w:t>12</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DE7192" w:rsidP="00D90C9F">
            <w:pPr>
              <w:rPr>
                <w:rFonts w:ascii="Arial" w:hAnsi="Arial" w:cs="Arial"/>
              </w:rPr>
            </w:pPr>
            <w:r w:rsidRPr="00DE7192">
              <w:rPr>
                <w:rFonts w:ascii="Arial" w:hAnsi="Arial" w:cs="Arial"/>
              </w:rPr>
              <w:t>This Competency Standard focuses on the skills required to ensure occupational health &amp; safety in home appliances repair work, in accordance with the organization’s approved guidelines and procedures. You will be expected to apply personal safety, tools and equipment safety, environmental safety and safety measures according to job. Your knowledge regarding ensure occupational health and safety, personal protective equipment, procedure, and job requirement work will be sufficient to provide you the basis for home appliance repair work.</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C5716" w:rsidP="00D90C9F">
            <w:pPr>
              <w:rPr>
                <w:rFonts w:ascii="Arial" w:hAnsi="Arial" w:cs="Arial"/>
              </w:rPr>
            </w:pPr>
            <w:r w:rsidRPr="001C5716">
              <w:rPr>
                <w:rFonts w:ascii="Arial" w:hAnsi="Arial" w:cs="Arial"/>
              </w:rPr>
              <w:t>0714 Electronics and automation</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470E59" w:rsidRDefault="00470E59" w:rsidP="00FB7427">
      <w:pPr>
        <w:spacing w:before="10"/>
        <w:rPr>
          <w:rFonts w:ascii="Arial"/>
          <w:b/>
        </w:rPr>
      </w:pPr>
    </w:p>
    <w:p w:rsidR="00BA7F6E" w:rsidRDefault="00BA7F6E" w:rsidP="00FB7427">
      <w:pPr>
        <w:spacing w:before="10"/>
        <w:rPr>
          <w:rFonts w:ascii="Arial"/>
          <w:b/>
        </w:rPr>
      </w:pPr>
    </w:p>
    <w:p w:rsidR="00BA7F6E" w:rsidRDefault="00BA7F6E" w:rsidP="00FB7427">
      <w:pPr>
        <w:spacing w:before="10"/>
        <w:rPr>
          <w:rFonts w:ascii="Arial"/>
          <w:b/>
        </w:rPr>
      </w:pPr>
    </w:p>
    <w:tbl>
      <w:tblPr>
        <w:tblW w:w="13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4050"/>
        <w:gridCol w:w="4030"/>
        <w:gridCol w:w="3240"/>
      </w:tblGrid>
      <w:tr w:rsidR="00624D73" w:rsidRPr="00624D73" w:rsidTr="00624D73">
        <w:trPr>
          <w:trHeight w:val="12"/>
          <w:tblHeader/>
          <w:jc w:val="center"/>
        </w:trPr>
        <w:tc>
          <w:tcPr>
            <w:tcW w:w="2556" w:type="dxa"/>
            <w:shd w:val="clear" w:color="auto" w:fill="FBD4B4" w:themeFill="accent6" w:themeFillTint="66"/>
            <w:vAlign w:val="center"/>
            <w:hideMark/>
          </w:tcPr>
          <w:p w:rsidR="00624D73" w:rsidRPr="00624D73" w:rsidRDefault="00624D73" w:rsidP="000D692F">
            <w:pPr>
              <w:rPr>
                <w:rFonts w:ascii="Arial" w:hAnsi="Arial" w:cs="Arial"/>
                <w:b/>
              </w:rPr>
            </w:pPr>
          </w:p>
          <w:p w:rsidR="00624D73" w:rsidRPr="00624D73" w:rsidRDefault="00624D73" w:rsidP="000D692F">
            <w:pPr>
              <w:rPr>
                <w:rFonts w:ascii="Arial" w:hAnsi="Arial" w:cs="Arial"/>
                <w:b/>
              </w:rPr>
            </w:pPr>
            <w:r w:rsidRPr="00624D73">
              <w:rPr>
                <w:rFonts w:ascii="Arial" w:hAnsi="Arial" w:cs="Arial"/>
                <w:b/>
              </w:rPr>
              <w:t>Competency Unit</w:t>
            </w:r>
          </w:p>
          <w:p w:rsidR="00624D73" w:rsidRPr="00624D73" w:rsidRDefault="00624D73" w:rsidP="000D692F">
            <w:pPr>
              <w:rPr>
                <w:rFonts w:ascii="Arial" w:hAnsi="Arial" w:cs="Arial"/>
                <w:b/>
              </w:rPr>
            </w:pPr>
          </w:p>
        </w:tc>
        <w:tc>
          <w:tcPr>
            <w:tcW w:w="4050" w:type="dxa"/>
            <w:shd w:val="clear" w:color="auto" w:fill="FBD4B4" w:themeFill="accent6" w:themeFillTint="66"/>
            <w:vAlign w:val="center"/>
            <w:hideMark/>
          </w:tcPr>
          <w:p w:rsidR="00624D73" w:rsidRPr="00624D73" w:rsidRDefault="00624D73" w:rsidP="000D692F">
            <w:pPr>
              <w:rPr>
                <w:rFonts w:ascii="Arial" w:hAnsi="Arial" w:cs="Arial"/>
                <w:b/>
              </w:rPr>
            </w:pPr>
            <w:r w:rsidRPr="00624D73">
              <w:rPr>
                <w:rFonts w:ascii="Arial" w:hAnsi="Arial" w:cs="Arial"/>
                <w:b/>
              </w:rPr>
              <w:t>Performance Criteria</w:t>
            </w:r>
          </w:p>
        </w:tc>
        <w:tc>
          <w:tcPr>
            <w:tcW w:w="4030" w:type="dxa"/>
            <w:shd w:val="clear" w:color="auto" w:fill="FBD4B4" w:themeFill="accent6" w:themeFillTint="66"/>
            <w:vAlign w:val="center"/>
            <w:hideMark/>
          </w:tcPr>
          <w:p w:rsidR="00624D73" w:rsidRPr="00624D73" w:rsidRDefault="00624D73" w:rsidP="000D692F">
            <w:pPr>
              <w:rPr>
                <w:rFonts w:ascii="Arial" w:hAnsi="Arial" w:cs="Arial"/>
                <w:b/>
              </w:rPr>
            </w:pPr>
            <w:r w:rsidRPr="00624D73">
              <w:rPr>
                <w:rFonts w:ascii="Arial" w:hAnsi="Arial" w:cs="Arial"/>
                <w:b/>
              </w:rPr>
              <w:t>Knowledge and Understanding</w:t>
            </w:r>
          </w:p>
        </w:tc>
        <w:tc>
          <w:tcPr>
            <w:tcW w:w="3240" w:type="dxa"/>
            <w:shd w:val="clear" w:color="auto" w:fill="FBD4B4" w:themeFill="accent6" w:themeFillTint="66"/>
          </w:tcPr>
          <w:p w:rsidR="00624D73" w:rsidRPr="00624D73" w:rsidRDefault="00624D73" w:rsidP="000D692F">
            <w:pPr>
              <w:rPr>
                <w:rFonts w:ascii="Arial" w:hAnsi="Arial" w:cs="Arial"/>
                <w:b/>
              </w:rPr>
            </w:pPr>
          </w:p>
          <w:p w:rsidR="00624D73" w:rsidRPr="00624D73" w:rsidRDefault="00624D73" w:rsidP="000D692F">
            <w:pPr>
              <w:rPr>
                <w:rFonts w:ascii="Arial" w:hAnsi="Arial" w:cs="Arial"/>
                <w:b/>
              </w:rPr>
            </w:pPr>
            <w:r w:rsidRPr="00624D73">
              <w:rPr>
                <w:rFonts w:ascii="Arial" w:hAnsi="Arial" w:cs="Arial"/>
                <w:b/>
              </w:rPr>
              <w:t xml:space="preserve">Tools &amp; Equipment </w:t>
            </w:r>
          </w:p>
        </w:tc>
      </w:tr>
      <w:tr w:rsidR="00624D73" w:rsidRPr="00624D73" w:rsidTr="00624D73">
        <w:trPr>
          <w:trHeight w:val="1017"/>
          <w:jc w:val="center"/>
        </w:trPr>
        <w:tc>
          <w:tcPr>
            <w:tcW w:w="2556" w:type="dxa"/>
          </w:tcPr>
          <w:p w:rsidR="00624D73" w:rsidRPr="00624D73" w:rsidRDefault="00624D73" w:rsidP="000D692F">
            <w:pPr>
              <w:pStyle w:val="Taskstyle"/>
              <w:tabs>
                <w:tab w:val="clear" w:pos="360"/>
              </w:tabs>
              <w:rPr>
                <w:sz w:val="22"/>
                <w:szCs w:val="22"/>
              </w:rPr>
            </w:pPr>
            <w:r w:rsidRPr="00624D73">
              <w:rPr>
                <w:b/>
                <w:bCs/>
                <w:sz w:val="22"/>
                <w:szCs w:val="22"/>
                <w:lang w:val="en-GB"/>
              </w:rPr>
              <w:t>A1</w:t>
            </w:r>
            <w:r w:rsidRPr="00624D73">
              <w:rPr>
                <w:sz w:val="22"/>
                <w:szCs w:val="22"/>
                <w:lang w:val="en-GB"/>
              </w:rPr>
              <w:t xml:space="preserve">. </w:t>
            </w:r>
            <w:r w:rsidRPr="00624D73">
              <w:rPr>
                <w:sz w:val="22"/>
                <w:szCs w:val="22"/>
              </w:rPr>
              <w:t>Apply personal safety measures</w:t>
            </w:r>
          </w:p>
        </w:tc>
        <w:tc>
          <w:tcPr>
            <w:tcW w:w="4050" w:type="dxa"/>
          </w:tcPr>
          <w:p w:rsidR="00624D73" w:rsidRPr="00624D73" w:rsidRDefault="00624D73" w:rsidP="000D692F">
            <w:pPr>
              <w:rPr>
                <w:rFonts w:ascii="Arial" w:eastAsia="Cambria" w:hAnsi="Arial" w:cs="Arial"/>
                <w:b/>
                <w:i/>
              </w:rPr>
            </w:pPr>
            <w:r w:rsidRPr="00624D73">
              <w:rPr>
                <w:rFonts w:ascii="Arial" w:eastAsia="Cambria" w:hAnsi="Arial" w:cs="Arial"/>
                <w:b/>
                <w:i/>
              </w:rPr>
              <w:t>You must be able to:</w:t>
            </w:r>
          </w:p>
          <w:p w:rsidR="00624D73" w:rsidRPr="00624D73" w:rsidRDefault="00624D73" w:rsidP="000D692F">
            <w:pPr>
              <w:rPr>
                <w:rFonts w:ascii="Arial" w:eastAsia="Cambria" w:hAnsi="Arial" w:cs="Arial"/>
                <w:b/>
                <w:i/>
              </w:rPr>
            </w:pPr>
          </w:p>
          <w:p w:rsidR="00624D73" w:rsidRPr="00624D73" w:rsidRDefault="00624D73" w:rsidP="00624D73">
            <w:pPr>
              <w:pStyle w:val="Taskstyle"/>
              <w:numPr>
                <w:ilvl w:val="0"/>
                <w:numId w:val="15"/>
              </w:numPr>
              <w:spacing w:before="0"/>
              <w:rPr>
                <w:rFonts w:eastAsia="Calibri"/>
                <w:sz w:val="22"/>
                <w:szCs w:val="22"/>
                <w:lang w:val="en-GB"/>
              </w:rPr>
            </w:pPr>
            <w:r w:rsidRPr="00624D73">
              <w:rPr>
                <w:rFonts w:eastAsia="Calibri"/>
                <w:sz w:val="22"/>
                <w:szCs w:val="22"/>
                <w:lang w:val="en-GB"/>
              </w:rPr>
              <w:t>Use of general Personal Protective Equipment accordingly</w:t>
            </w:r>
          </w:p>
          <w:p w:rsidR="00624D73" w:rsidRPr="00624D73" w:rsidRDefault="00624D73" w:rsidP="00624D73">
            <w:pPr>
              <w:pStyle w:val="Taskstyle"/>
              <w:numPr>
                <w:ilvl w:val="0"/>
                <w:numId w:val="15"/>
              </w:numPr>
              <w:spacing w:before="0"/>
              <w:rPr>
                <w:rFonts w:eastAsia="Calibri"/>
                <w:sz w:val="22"/>
                <w:szCs w:val="22"/>
                <w:lang w:val="en-GB"/>
              </w:rPr>
            </w:pPr>
            <w:r w:rsidRPr="00624D73">
              <w:rPr>
                <w:rFonts w:eastAsia="Calibri"/>
                <w:sz w:val="22"/>
                <w:szCs w:val="22"/>
                <w:lang w:val="en-GB"/>
              </w:rPr>
              <w:t>Use of protective cloth</w:t>
            </w:r>
          </w:p>
          <w:p w:rsidR="00624D73" w:rsidRPr="00624D73" w:rsidRDefault="00624D73" w:rsidP="00624D73">
            <w:pPr>
              <w:pStyle w:val="Taskstyle"/>
              <w:numPr>
                <w:ilvl w:val="0"/>
                <w:numId w:val="15"/>
              </w:numPr>
              <w:spacing w:before="0"/>
              <w:rPr>
                <w:rFonts w:eastAsia="Calibri"/>
                <w:sz w:val="22"/>
                <w:szCs w:val="22"/>
                <w:lang w:val="en-GB"/>
              </w:rPr>
            </w:pPr>
            <w:r w:rsidRPr="00624D73">
              <w:rPr>
                <w:rFonts w:eastAsia="Calibri"/>
                <w:sz w:val="22"/>
                <w:szCs w:val="22"/>
                <w:lang w:val="en-GB"/>
              </w:rPr>
              <w:t xml:space="preserve">Remove hazardous jewelleries      </w:t>
            </w:r>
          </w:p>
          <w:p w:rsidR="00624D73" w:rsidRPr="00624D73" w:rsidRDefault="00624D73" w:rsidP="000D692F">
            <w:pPr>
              <w:ind w:left="360"/>
              <w:rPr>
                <w:rFonts w:ascii="Arial" w:hAnsi="Arial" w:cs="Arial"/>
              </w:rPr>
            </w:pPr>
            <w:r w:rsidRPr="00624D73">
              <w:rPr>
                <w:rFonts w:ascii="Arial" w:hAnsi="Arial" w:cs="Arial"/>
              </w:rPr>
              <w:t xml:space="preserve"> </w:t>
            </w:r>
          </w:p>
          <w:p w:rsidR="00624D73" w:rsidRPr="00624D73" w:rsidRDefault="00624D73" w:rsidP="000D692F">
            <w:pPr>
              <w:rPr>
                <w:rFonts w:ascii="Arial" w:eastAsia="Cambria" w:hAnsi="Arial" w:cs="Arial"/>
                <w:b/>
                <w:i/>
              </w:rPr>
            </w:pPr>
            <w:r w:rsidRPr="00624D73">
              <w:rPr>
                <w:rFonts w:ascii="Arial" w:hAnsi="Arial" w:cs="Arial"/>
              </w:rPr>
              <w:t xml:space="preserve">         </w:t>
            </w:r>
          </w:p>
          <w:p w:rsidR="00624D73" w:rsidRPr="00624D73" w:rsidRDefault="00624D73" w:rsidP="000D692F">
            <w:pPr>
              <w:rPr>
                <w:rFonts w:ascii="Arial" w:eastAsia="Cambria" w:hAnsi="Arial" w:cs="Arial"/>
                <w:b/>
                <w:i/>
              </w:rPr>
            </w:pPr>
            <w:r w:rsidRPr="00624D73">
              <w:rPr>
                <w:rFonts w:ascii="Arial" w:eastAsia="Cambria" w:hAnsi="Arial" w:cs="Arial"/>
                <w:b/>
                <w:i/>
              </w:rPr>
              <w:t xml:space="preserve"> </w:t>
            </w:r>
          </w:p>
        </w:tc>
        <w:tc>
          <w:tcPr>
            <w:tcW w:w="4030" w:type="dxa"/>
          </w:tcPr>
          <w:p w:rsidR="00624D73" w:rsidRPr="00624D73" w:rsidRDefault="00624D73" w:rsidP="000D692F">
            <w:pPr>
              <w:pStyle w:val="Listenabsatz"/>
              <w:ind w:left="567" w:hanging="567"/>
              <w:rPr>
                <w:rFonts w:ascii="Arial" w:eastAsia="Cambria" w:hAnsi="Arial" w:cs="Arial"/>
                <w:i/>
              </w:rPr>
            </w:pPr>
            <w:r w:rsidRPr="00624D73">
              <w:rPr>
                <w:rFonts w:ascii="Arial" w:eastAsia="Cambria" w:hAnsi="Arial" w:cs="Arial"/>
                <w:i/>
              </w:rPr>
              <w:t>You need to know and understand:</w:t>
            </w:r>
          </w:p>
          <w:p w:rsidR="00624D73" w:rsidRPr="00624D73" w:rsidRDefault="00624D73" w:rsidP="000D692F">
            <w:pPr>
              <w:pStyle w:val="Listenabsatz"/>
              <w:ind w:left="567" w:hanging="567"/>
              <w:rPr>
                <w:rFonts w:ascii="Arial" w:eastAsia="Cambria" w:hAnsi="Arial" w:cs="Arial"/>
                <w:i/>
              </w:rPr>
            </w:pPr>
          </w:p>
          <w:p w:rsidR="00624D73" w:rsidRPr="00624D73" w:rsidRDefault="00624D73" w:rsidP="00624D73">
            <w:pPr>
              <w:widowControl/>
              <w:numPr>
                <w:ilvl w:val="0"/>
                <w:numId w:val="14"/>
              </w:numPr>
              <w:tabs>
                <w:tab w:val="clear" w:pos="720"/>
              </w:tabs>
              <w:ind w:left="432" w:hanging="432"/>
              <w:rPr>
                <w:rFonts w:ascii="Arial" w:hAnsi="Arial" w:cs="Arial"/>
              </w:rPr>
            </w:pPr>
            <w:r w:rsidRPr="00624D73">
              <w:rPr>
                <w:rFonts w:ascii="Arial" w:hAnsi="Arial" w:cs="Arial"/>
              </w:rPr>
              <w:t xml:space="preserve">Explain Personal Protective Equipment </w:t>
            </w:r>
          </w:p>
          <w:p w:rsidR="00624D73" w:rsidRPr="00624D73" w:rsidRDefault="00624D73" w:rsidP="00624D73">
            <w:pPr>
              <w:widowControl/>
              <w:numPr>
                <w:ilvl w:val="0"/>
                <w:numId w:val="14"/>
              </w:numPr>
              <w:tabs>
                <w:tab w:val="clear" w:pos="720"/>
              </w:tabs>
              <w:ind w:left="432" w:hanging="432"/>
              <w:rPr>
                <w:rFonts w:ascii="Arial" w:hAnsi="Arial" w:cs="Arial"/>
              </w:rPr>
            </w:pPr>
            <w:r w:rsidRPr="00624D73">
              <w:rPr>
                <w:rFonts w:ascii="Arial" w:hAnsi="Arial" w:cs="Arial"/>
              </w:rPr>
              <w:t>Explain hazards associated to job</w:t>
            </w:r>
          </w:p>
          <w:p w:rsidR="00624D73" w:rsidRPr="00624D73" w:rsidRDefault="00624D73" w:rsidP="000D692F">
            <w:pPr>
              <w:ind w:left="432"/>
              <w:rPr>
                <w:rFonts w:ascii="Arial" w:hAnsi="Arial" w:cs="Arial"/>
              </w:rPr>
            </w:pPr>
          </w:p>
          <w:p w:rsidR="00624D73" w:rsidRPr="00624D73" w:rsidRDefault="00624D73" w:rsidP="000D692F">
            <w:pPr>
              <w:ind w:left="432"/>
              <w:rPr>
                <w:rFonts w:ascii="Arial" w:hAnsi="Arial" w:cs="Arial"/>
              </w:rPr>
            </w:pPr>
          </w:p>
          <w:p w:rsidR="00624D73" w:rsidRPr="00624D73" w:rsidRDefault="00624D73" w:rsidP="000D692F">
            <w:pPr>
              <w:pStyle w:val="Listenabsatz"/>
              <w:ind w:left="567" w:hanging="567"/>
              <w:rPr>
                <w:rFonts w:ascii="Arial" w:eastAsia="Cambria" w:hAnsi="Arial" w:cs="Arial"/>
                <w:i/>
              </w:rPr>
            </w:pPr>
          </w:p>
        </w:tc>
        <w:tc>
          <w:tcPr>
            <w:tcW w:w="3240" w:type="dxa"/>
          </w:tcPr>
          <w:p w:rsidR="00624D73" w:rsidRPr="00624D73" w:rsidRDefault="00624D73" w:rsidP="000D692F">
            <w:pPr>
              <w:pStyle w:val="Listenabsatz"/>
              <w:ind w:left="567" w:hanging="567"/>
              <w:rPr>
                <w:rFonts w:ascii="Arial" w:eastAsia="Cambria" w:hAnsi="Arial" w:cs="Arial"/>
                <w:b/>
                <w:bCs/>
                <w:iCs/>
              </w:rPr>
            </w:pPr>
            <w:r w:rsidRPr="00624D73">
              <w:rPr>
                <w:rFonts w:ascii="Arial" w:eastAsia="Cambria" w:hAnsi="Arial" w:cs="Arial"/>
                <w:b/>
                <w:bCs/>
                <w:iCs/>
              </w:rPr>
              <w:t xml:space="preserve">PPE equipment </w:t>
            </w:r>
          </w:p>
          <w:p w:rsidR="00624D73" w:rsidRPr="00624D73" w:rsidRDefault="00624D73" w:rsidP="000D692F">
            <w:pPr>
              <w:pStyle w:val="Listenabsatz"/>
              <w:ind w:left="567" w:hanging="567"/>
              <w:rPr>
                <w:rFonts w:ascii="Arial" w:eastAsia="Cambria" w:hAnsi="Arial" w:cs="Arial"/>
                <w:b/>
                <w:bCs/>
                <w:iCs/>
              </w:rPr>
            </w:pPr>
            <w:r w:rsidRPr="00624D73">
              <w:rPr>
                <w:rFonts w:ascii="Arial" w:eastAsia="Cambria" w:hAnsi="Arial" w:cs="Arial"/>
                <w:b/>
                <w:bCs/>
                <w:iCs/>
              </w:rPr>
              <w:t>First Aid box</w:t>
            </w:r>
          </w:p>
          <w:p w:rsidR="00624D73" w:rsidRPr="00624D73" w:rsidRDefault="00624D73" w:rsidP="000D692F">
            <w:pPr>
              <w:pStyle w:val="Listenabsatz"/>
              <w:ind w:left="567" w:hanging="567"/>
              <w:rPr>
                <w:rFonts w:ascii="Arial" w:eastAsia="Cambria" w:hAnsi="Arial" w:cs="Arial"/>
                <w:b/>
                <w:bCs/>
                <w:iCs/>
              </w:rPr>
            </w:pPr>
            <w:r w:rsidRPr="00624D73">
              <w:rPr>
                <w:rFonts w:ascii="Arial" w:eastAsia="Cambria" w:hAnsi="Arial" w:cs="Arial"/>
                <w:b/>
                <w:bCs/>
                <w:iCs/>
              </w:rPr>
              <w:t>Personal Protective equipment according to jobs</w:t>
            </w:r>
          </w:p>
          <w:p w:rsidR="00624D73" w:rsidRPr="00624D73" w:rsidRDefault="00624D73" w:rsidP="000D692F">
            <w:pPr>
              <w:pStyle w:val="Listenabsatz"/>
              <w:ind w:left="567" w:hanging="567"/>
              <w:rPr>
                <w:rFonts w:ascii="Arial" w:eastAsia="Cambria" w:hAnsi="Arial" w:cs="Arial"/>
                <w:b/>
                <w:bCs/>
                <w:iCs/>
              </w:rPr>
            </w:pPr>
          </w:p>
        </w:tc>
      </w:tr>
      <w:tr w:rsidR="00624D73" w:rsidRPr="00624D73" w:rsidTr="00624D73">
        <w:trPr>
          <w:trHeight w:val="816"/>
          <w:jc w:val="center"/>
        </w:trPr>
        <w:tc>
          <w:tcPr>
            <w:tcW w:w="2556" w:type="dxa"/>
          </w:tcPr>
          <w:p w:rsidR="00624D73" w:rsidRPr="00624D73" w:rsidRDefault="00624D73" w:rsidP="000D692F">
            <w:pPr>
              <w:ind w:left="-30"/>
              <w:rPr>
                <w:rFonts w:ascii="Arial" w:eastAsia="Cambria" w:hAnsi="Arial" w:cs="Arial"/>
                <w:b/>
              </w:rPr>
            </w:pPr>
            <w:r w:rsidRPr="00624D73">
              <w:rPr>
                <w:rFonts w:ascii="Arial" w:hAnsi="Arial" w:cs="Arial"/>
                <w:b/>
                <w:bCs/>
              </w:rPr>
              <w:t>A2.</w:t>
            </w:r>
            <w:r w:rsidRPr="00624D73">
              <w:rPr>
                <w:rFonts w:ascii="Arial" w:hAnsi="Arial" w:cs="Arial"/>
              </w:rPr>
              <w:t xml:space="preserve"> Apply Tools and equipment safety measures </w:t>
            </w:r>
          </w:p>
        </w:tc>
        <w:tc>
          <w:tcPr>
            <w:tcW w:w="4050" w:type="dxa"/>
          </w:tcPr>
          <w:p w:rsidR="00624D73" w:rsidRPr="00624D73" w:rsidRDefault="00624D73" w:rsidP="000D692F">
            <w:pPr>
              <w:rPr>
                <w:rFonts w:ascii="Arial" w:eastAsia="Cambria" w:hAnsi="Arial" w:cs="Arial"/>
                <w:b/>
                <w:i/>
              </w:rPr>
            </w:pPr>
            <w:r w:rsidRPr="00624D73">
              <w:rPr>
                <w:rFonts w:ascii="Arial" w:eastAsia="Cambria" w:hAnsi="Arial" w:cs="Arial"/>
                <w:b/>
                <w:i/>
              </w:rPr>
              <w:t>You must be able to:</w:t>
            </w:r>
          </w:p>
          <w:p w:rsidR="00624D73" w:rsidRPr="00624D73" w:rsidRDefault="00624D73" w:rsidP="000D692F">
            <w:pPr>
              <w:rPr>
                <w:rFonts w:ascii="Arial" w:eastAsia="Cambria" w:hAnsi="Arial" w:cs="Arial"/>
                <w:b/>
                <w:i/>
              </w:rPr>
            </w:pPr>
          </w:p>
          <w:p w:rsidR="00624D73" w:rsidRPr="00624D73" w:rsidRDefault="00624D73" w:rsidP="00624D73">
            <w:pPr>
              <w:pStyle w:val="Taskstyle"/>
              <w:numPr>
                <w:ilvl w:val="0"/>
                <w:numId w:val="16"/>
              </w:numPr>
              <w:rPr>
                <w:rFonts w:eastAsia="Calibri"/>
                <w:sz w:val="22"/>
                <w:szCs w:val="22"/>
                <w:lang w:val="en-GB"/>
              </w:rPr>
            </w:pPr>
            <w:r w:rsidRPr="00624D73">
              <w:rPr>
                <w:rFonts w:eastAsia="Calibri"/>
                <w:sz w:val="22"/>
                <w:szCs w:val="22"/>
                <w:lang w:val="en-GB"/>
              </w:rPr>
              <w:t>Identify tools according to job</w:t>
            </w:r>
          </w:p>
          <w:p w:rsidR="00624D73" w:rsidRPr="00624D73" w:rsidRDefault="00624D73" w:rsidP="00624D73">
            <w:pPr>
              <w:pStyle w:val="Taskstyle"/>
              <w:numPr>
                <w:ilvl w:val="0"/>
                <w:numId w:val="16"/>
              </w:numPr>
              <w:rPr>
                <w:rFonts w:eastAsia="Calibri"/>
                <w:sz w:val="22"/>
                <w:szCs w:val="22"/>
                <w:lang w:val="en-GB"/>
              </w:rPr>
            </w:pPr>
            <w:r w:rsidRPr="00624D73">
              <w:rPr>
                <w:rFonts w:eastAsia="Calibri"/>
                <w:sz w:val="22"/>
                <w:szCs w:val="22"/>
                <w:lang w:val="en-GB"/>
              </w:rPr>
              <w:t>Check tools condition</w:t>
            </w:r>
          </w:p>
          <w:p w:rsidR="00624D73" w:rsidRPr="00624D73" w:rsidRDefault="00624D73" w:rsidP="00624D73">
            <w:pPr>
              <w:pStyle w:val="Taskstyle"/>
              <w:numPr>
                <w:ilvl w:val="0"/>
                <w:numId w:val="16"/>
              </w:numPr>
              <w:rPr>
                <w:rFonts w:eastAsia="Calibri"/>
                <w:sz w:val="22"/>
                <w:szCs w:val="22"/>
                <w:lang w:val="en-GB"/>
              </w:rPr>
            </w:pPr>
            <w:r w:rsidRPr="00624D73">
              <w:rPr>
                <w:rFonts w:eastAsia="Calibri"/>
                <w:sz w:val="22"/>
                <w:szCs w:val="22"/>
                <w:lang w:val="en-GB"/>
              </w:rPr>
              <w:t>Use of tools according to job</w:t>
            </w:r>
          </w:p>
          <w:p w:rsidR="00624D73" w:rsidRPr="00624D73" w:rsidRDefault="00624D73" w:rsidP="00624D73">
            <w:pPr>
              <w:pStyle w:val="Taskstyle"/>
              <w:numPr>
                <w:ilvl w:val="0"/>
                <w:numId w:val="16"/>
              </w:numPr>
              <w:rPr>
                <w:rFonts w:eastAsia="Calibri"/>
                <w:sz w:val="22"/>
                <w:szCs w:val="22"/>
                <w:lang w:val="en-GB"/>
              </w:rPr>
            </w:pPr>
            <w:r w:rsidRPr="00624D73">
              <w:rPr>
                <w:rFonts w:eastAsia="Calibri"/>
                <w:sz w:val="22"/>
                <w:szCs w:val="22"/>
                <w:lang w:val="en-GB"/>
              </w:rPr>
              <w:t>Calibrate minor errors of measuring tools</w:t>
            </w:r>
          </w:p>
          <w:p w:rsidR="00624D73" w:rsidRPr="00624D73" w:rsidRDefault="00624D73" w:rsidP="00624D73">
            <w:pPr>
              <w:pStyle w:val="Taskstyle"/>
              <w:numPr>
                <w:ilvl w:val="0"/>
                <w:numId w:val="16"/>
              </w:numPr>
              <w:rPr>
                <w:rFonts w:eastAsia="Calibri"/>
                <w:sz w:val="22"/>
                <w:szCs w:val="22"/>
                <w:lang w:val="en-GB"/>
              </w:rPr>
            </w:pPr>
            <w:r w:rsidRPr="00624D73">
              <w:rPr>
                <w:rFonts w:eastAsia="Calibri"/>
                <w:sz w:val="22"/>
                <w:szCs w:val="22"/>
                <w:lang w:val="en-GB"/>
              </w:rPr>
              <w:t>Maintain tools according to job.</w:t>
            </w:r>
          </w:p>
          <w:p w:rsidR="00624D73" w:rsidRPr="00624D73" w:rsidRDefault="00624D73" w:rsidP="00624D73">
            <w:pPr>
              <w:pStyle w:val="Taskstyle"/>
              <w:numPr>
                <w:ilvl w:val="0"/>
                <w:numId w:val="16"/>
              </w:numPr>
              <w:rPr>
                <w:rFonts w:eastAsia="Calibri"/>
                <w:sz w:val="22"/>
                <w:szCs w:val="22"/>
                <w:lang w:val="en-GB"/>
              </w:rPr>
            </w:pPr>
            <w:r w:rsidRPr="00624D73">
              <w:rPr>
                <w:rFonts w:eastAsia="Calibri"/>
                <w:sz w:val="22"/>
                <w:szCs w:val="22"/>
                <w:lang w:val="en-GB"/>
              </w:rPr>
              <w:t>Ensure service tag according to job</w:t>
            </w:r>
          </w:p>
          <w:p w:rsidR="00624D73" w:rsidRPr="00624D73" w:rsidRDefault="00624D73" w:rsidP="000D692F">
            <w:pPr>
              <w:pStyle w:val="Taskstyle"/>
              <w:tabs>
                <w:tab w:val="clear" w:pos="360"/>
              </w:tabs>
              <w:rPr>
                <w:rFonts w:eastAsia="Calibri"/>
                <w:sz w:val="22"/>
                <w:szCs w:val="22"/>
                <w:lang w:val="en-GB"/>
              </w:rPr>
            </w:pPr>
          </w:p>
          <w:p w:rsidR="00624D73" w:rsidRPr="00624D73" w:rsidRDefault="00624D73" w:rsidP="000D692F">
            <w:pPr>
              <w:rPr>
                <w:rFonts w:ascii="Arial" w:eastAsia="Cambria" w:hAnsi="Arial" w:cs="Arial"/>
                <w:b/>
                <w:i/>
              </w:rPr>
            </w:pPr>
            <w:r w:rsidRPr="00624D73">
              <w:rPr>
                <w:rFonts w:ascii="Arial" w:hAnsi="Arial" w:cs="Arial"/>
              </w:rPr>
              <w:t xml:space="preserve">         </w:t>
            </w:r>
          </w:p>
          <w:p w:rsidR="00624D73" w:rsidRPr="00624D73" w:rsidRDefault="00624D73" w:rsidP="000D692F">
            <w:pPr>
              <w:rPr>
                <w:rFonts w:ascii="Arial" w:eastAsia="Cambria" w:hAnsi="Arial" w:cs="Arial"/>
                <w:b/>
                <w:i/>
              </w:rPr>
            </w:pPr>
            <w:r w:rsidRPr="00624D73">
              <w:rPr>
                <w:rFonts w:ascii="Arial" w:eastAsia="Cambria" w:hAnsi="Arial" w:cs="Arial"/>
                <w:b/>
                <w:i/>
              </w:rPr>
              <w:t xml:space="preserve"> </w:t>
            </w:r>
          </w:p>
        </w:tc>
        <w:tc>
          <w:tcPr>
            <w:tcW w:w="4030" w:type="dxa"/>
          </w:tcPr>
          <w:p w:rsidR="00624D73" w:rsidRPr="00624D73" w:rsidRDefault="00624D73" w:rsidP="000D692F">
            <w:pPr>
              <w:pStyle w:val="Listenabsatz"/>
              <w:ind w:left="567" w:hanging="567"/>
              <w:rPr>
                <w:rFonts w:ascii="Arial" w:eastAsia="Cambria" w:hAnsi="Arial" w:cs="Arial"/>
                <w:i/>
              </w:rPr>
            </w:pPr>
            <w:r w:rsidRPr="00624D73">
              <w:rPr>
                <w:rFonts w:ascii="Arial" w:eastAsia="Cambria" w:hAnsi="Arial" w:cs="Arial"/>
                <w:i/>
              </w:rPr>
              <w:t>You need to know and understand…</w:t>
            </w:r>
          </w:p>
          <w:p w:rsidR="00624D73" w:rsidRPr="00624D73" w:rsidRDefault="00624D73" w:rsidP="000D692F">
            <w:pPr>
              <w:pStyle w:val="Listenabsatz"/>
              <w:ind w:left="567" w:hanging="567"/>
              <w:rPr>
                <w:rFonts w:ascii="Arial" w:eastAsia="Cambria" w:hAnsi="Arial" w:cs="Arial"/>
                <w:i/>
              </w:rPr>
            </w:pPr>
          </w:p>
          <w:p w:rsidR="00624D73" w:rsidRPr="00624D73" w:rsidRDefault="00624D73" w:rsidP="00624D73">
            <w:pPr>
              <w:widowControl/>
              <w:numPr>
                <w:ilvl w:val="0"/>
                <w:numId w:val="17"/>
              </w:numPr>
              <w:rPr>
                <w:rFonts w:ascii="Arial" w:hAnsi="Arial" w:cs="Arial"/>
              </w:rPr>
            </w:pPr>
            <w:r w:rsidRPr="00624D73">
              <w:rPr>
                <w:rFonts w:ascii="Arial" w:hAnsi="Arial" w:cs="Arial"/>
              </w:rPr>
              <w:t xml:space="preserve">Explain proper use of tools </w:t>
            </w:r>
          </w:p>
          <w:p w:rsidR="00624D73" w:rsidRPr="00624D73" w:rsidRDefault="00624D73" w:rsidP="00624D73">
            <w:pPr>
              <w:widowControl/>
              <w:numPr>
                <w:ilvl w:val="0"/>
                <w:numId w:val="17"/>
              </w:numPr>
              <w:rPr>
                <w:rFonts w:ascii="Arial" w:hAnsi="Arial" w:cs="Arial"/>
              </w:rPr>
            </w:pPr>
            <w:r w:rsidRPr="00624D73">
              <w:rPr>
                <w:rFonts w:ascii="Arial" w:hAnsi="Arial" w:cs="Arial"/>
              </w:rPr>
              <w:t>Brief checking criteria of tool</w:t>
            </w:r>
          </w:p>
          <w:p w:rsidR="00624D73" w:rsidRPr="00624D73" w:rsidRDefault="00624D73" w:rsidP="00624D73">
            <w:pPr>
              <w:widowControl/>
              <w:numPr>
                <w:ilvl w:val="0"/>
                <w:numId w:val="17"/>
              </w:numPr>
              <w:rPr>
                <w:rFonts w:ascii="Arial" w:hAnsi="Arial" w:cs="Arial"/>
              </w:rPr>
            </w:pPr>
            <w:r w:rsidRPr="00624D73">
              <w:rPr>
                <w:rFonts w:ascii="Arial" w:hAnsi="Arial" w:cs="Arial"/>
              </w:rPr>
              <w:t>Brief safety precaution of tools equipment</w:t>
            </w:r>
          </w:p>
          <w:p w:rsidR="00624D73" w:rsidRPr="00624D73" w:rsidRDefault="00624D73" w:rsidP="00624D73">
            <w:pPr>
              <w:widowControl/>
              <w:numPr>
                <w:ilvl w:val="0"/>
                <w:numId w:val="17"/>
              </w:numPr>
              <w:rPr>
                <w:rFonts w:ascii="Arial" w:hAnsi="Arial" w:cs="Arial"/>
              </w:rPr>
            </w:pPr>
            <w:r w:rsidRPr="00624D73">
              <w:rPr>
                <w:rFonts w:ascii="Arial" w:hAnsi="Arial" w:cs="Arial"/>
              </w:rPr>
              <w:t>Describe safety hazards of equipment</w:t>
            </w:r>
          </w:p>
          <w:p w:rsidR="00624D73" w:rsidRPr="00624D73" w:rsidRDefault="00624D73" w:rsidP="000D692F">
            <w:pPr>
              <w:ind w:left="360"/>
              <w:rPr>
                <w:rFonts w:ascii="Arial" w:hAnsi="Arial" w:cs="Arial"/>
              </w:rPr>
            </w:pPr>
          </w:p>
          <w:p w:rsidR="00624D73" w:rsidRPr="00624D73" w:rsidRDefault="00624D73" w:rsidP="000D692F">
            <w:pPr>
              <w:pStyle w:val="Listenabsatz"/>
              <w:ind w:left="567" w:hanging="567"/>
              <w:rPr>
                <w:rFonts w:ascii="Arial" w:eastAsia="Cambria" w:hAnsi="Arial" w:cs="Arial"/>
                <w:i/>
              </w:rPr>
            </w:pPr>
          </w:p>
        </w:tc>
        <w:tc>
          <w:tcPr>
            <w:tcW w:w="3240" w:type="dxa"/>
          </w:tcPr>
          <w:p w:rsidR="00624D73" w:rsidRPr="00624D73" w:rsidRDefault="00624D73" w:rsidP="000D692F">
            <w:pPr>
              <w:pStyle w:val="Listenabsatz"/>
              <w:ind w:left="567" w:hanging="567"/>
              <w:rPr>
                <w:rFonts w:ascii="Arial" w:eastAsia="Cambria" w:hAnsi="Arial" w:cs="Arial"/>
                <w:b/>
                <w:bCs/>
                <w:iCs/>
              </w:rPr>
            </w:pPr>
            <w:r w:rsidRPr="00624D73">
              <w:rPr>
                <w:rFonts w:ascii="Arial" w:eastAsia="Cambria" w:hAnsi="Arial" w:cs="Arial"/>
                <w:b/>
                <w:bCs/>
                <w:iCs/>
              </w:rPr>
              <w:t xml:space="preserve">Standard tool box </w:t>
            </w:r>
          </w:p>
        </w:tc>
      </w:tr>
      <w:tr w:rsidR="00624D73" w:rsidRPr="00624D73" w:rsidTr="00624D73">
        <w:trPr>
          <w:trHeight w:val="816"/>
          <w:jc w:val="center"/>
        </w:trPr>
        <w:tc>
          <w:tcPr>
            <w:tcW w:w="2556" w:type="dxa"/>
          </w:tcPr>
          <w:p w:rsidR="00624D73" w:rsidRPr="00624D73" w:rsidRDefault="00624D73" w:rsidP="000D692F">
            <w:pPr>
              <w:rPr>
                <w:rFonts w:ascii="Arial" w:eastAsia="Cambria" w:hAnsi="Arial" w:cs="Arial"/>
                <w:b/>
              </w:rPr>
            </w:pPr>
            <w:r w:rsidRPr="00624D73">
              <w:rPr>
                <w:rFonts w:ascii="Arial" w:hAnsi="Arial" w:cs="Arial"/>
                <w:b/>
                <w:bCs/>
              </w:rPr>
              <w:t>A3.</w:t>
            </w:r>
            <w:r w:rsidRPr="00624D73">
              <w:rPr>
                <w:rFonts w:ascii="Arial" w:hAnsi="Arial" w:cs="Arial"/>
              </w:rPr>
              <w:t xml:space="preserve"> Apply environment safety measures </w:t>
            </w:r>
          </w:p>
        </w:tc>
        <w:tc>
          <w:tcPr>
            <w:tcW w:w="4050" w:type="dxa"/>
          </w:tcPr>
          <w:p w:rsidR="00624D73" w:rsidRPr="00624D73" w:rsidRDefault="00624D73" w:rsidP="000D692F">
            <w:pPr>
              <w:rPr>
                <w:rFonts w:ascii="Arial" w:eastAsia="Cambria" w:hAnsi="Arial" w:cs="Arial"/>
                <w:b/>
                <w:i/>
              </w:rPr>
            </w:pPr>
            <w:r w:rsidRPr="00624D73">
              <w:rPr>
                <w:rFonts w:ascii="Arial" w:eastAsia="Cambria" w:hAnsi="Arial" w:cs="Arial"/>
                <w:b/>
                <w:i/>
              </w:rPr>
              <w:t>You must be able to…</w:t>
            </w:r>
          </w:p>
          <w:p w:rsidR="00624D73" w:rsidRPr="00624D73" w:rsidRDefault="00624D73" w:rsidP="000D692F">
            <w:pPr>
              <w:rPr>
                <w:rFonts w:ascii="Arial" w:eastAsia="Cambria" w:hAnsi="Arial" w:cs="Arial"/>
                <w:b/>
                <w:i/>
              </w:rPr>
            </w:pPr>
          </w:p>
          <w:p w:rsidR="00624D73" w:rsidRPr="00624D73" w:rsidRDefault="00624D73" w:rsidP="00624D73">
            <w:pPr>
              <w:pStyle w:val="Taskstyle"/>
              <w:numPr>
                <w:ilvl w:val="0"/>
                <w:numId w:val="18"/>
              </w:numPr>
              <w:rPr>
                <w:rFonts w:eastAsia="Calibri"/>
                <w:sz w:val="22"/>
                <w:szCs w:val="22"/>
                <w:lang w:val="en-GB"/>
              </w:rPr>
            </w:pPr>
            <w:r w:rsidRPr="00624D73">
              <w:rPr>
                <w:rFonts w:eastAsia="Calibri"/>
                <w:sz w:val="22"/>
                <w:szCs w:val="22"/>
                <w:lang w:val="en-GB"/>
              </w:rPr>
              <w:t xml:space="preserve">Ensure worksite house keeping </w:t>
            </w:r>
          </w:p>
          <w:p w:rsidR="00624D73" w:rsidRPr="00624D73" w:rsidRDefault="00624D73" w:rsidP="00624D73">
            <w:pPr>
              <w:pStyle w:val="Taskstyle"/>
              <w:numPr>
                <w:ilvl w:val="0"/>
                <w:numId w:val="18"/>
              </w:numPr>
              <w:rPr>
                <w:rFonts w:eastAsia="Calibri"/>
                <w:sz w:val="22"/>
                <w:szCs w:val="22"/>
                <w:lang w:val="en-GB"/>
              </w:rPr>
            </w:pPr>
            <w:r w:rsidRPr="00624D73">
              <w:rPr>
                <w:rFonts w:eastAsia="Calibri"/>
                <w:sz w:val="22"/>
                <w:szCs w:val="22"/>
                <w:lang w:val="en-GB"/>
              </w:rPr>
              <w:t>Ensure adequate lighting and ventilation</w:t>
            </w:r>
          </w:p>
          <w:p w:rsidR="00624D73" w:rsidRPr="00624D73" w:rsidRDefault="00624D73" w:rsidP="000D692F">
            <w:pPr>
              <w:rPr>
                <w:rFonts w:ascii="Arial" w:eastAsia="Cambria" w:hAnsi="Arial" w:cs="Arial"/>
                <w:b/>
                <w:i/>
              </w:rPr>
            </w:pPr>
            <w:r w:rsidRPr="00624D73">
              <w:rPr>
                <w:rFonts w:ascii="Arial" w:eastAsia="Cambria" w:hAnsi="Arial" w:cs="Arial"/>
                <w:b/>
                <w:i/>
              </w:rPr>
              <w:t xml:space="preserve"> </w:t>
            </w:r>
          </w:p>
        </w:tc>
        <w:tc>
          <w:tcPr>
            <w:tcW w:w="4030" w:type="dxa"/>
          </w:tcPr>
          <w:p w:rsidR="00624D73" w:rsidRPr="00624D73" w:rsidRDefault="00624D73" w:rsidP="000D692F">
            <w:pPr>
              <w:pStyle w:val="Listenabsatz"/>
              <w:ind w:left="567" w:hanging="567"/>
              <w:rPr>
                <w:rFonts w:ascii="Arial" w:eastAsia="Cambria" w:hAnsi="Arial" w:cs="Arial"/>
                <w:i/>
              </w:rPr>
            </w:pPr>
            <w:r w:rsidRPr="00624D73">
              <w:rPr>
                <w:rFonts w:ascii="Arial" w:eastAsia="Cambria" w:hAnsi="Arial" w:cs="Arial"/>
                <w:i/>
              </w:rPr>
              <w:t>You need to know and understand…</w:t>
            </w:r>
          </w:p>
          <w:p w:rsidR="00624D73" w:rsidRPr="00624D73" w:rsidRDefault="00624D73" w:rsidP="000D692F">
            <w:pPr>
              <w:pStyle w:val="Listenabsatz"/>
              <w:ind w:left="567" w:hanging="567"/>
              <w:rPr>
                <w:rFonts w:ascii="Arial" w:eastAsia="Cambria" w:hAnsi="Arial" w:cs="Arial"/>
                <w:i/>
              </w:rPr>
            </w:pPr>
          </w:p>
          <w:p w:rsidR="00624D73" w:rsidRPr="00624D73" w:rsidRDefault="00624D73" w:rsidP="00624D73">
            <w:pPr>
              <w:widowControl/>
              <w:numPr>
                <w:ilvl w:val="0"/>
                <w:numId w:val="19"/>
              </w:numPr>
              <w:rPr>
                <w:rFonts w:ascii="Arial" w:hAnsi="Arial" w:cs="Arial"/>
              </w:rPr>
            </w:pPr>
            <w:r w:rsidRPr="00624D73">
              <w:rPr>
                <w:rFonts w:ascii="Arial" w:hAnsi="Arial" w:cs="Arial"/>
              </w:rPr>
              <w:t>Explain housekeeping of jobsite</w:t>
            </w:r>
          </w:p>
          <w:p w:rsidR="00624D73" w:rsidRPr="00624D73" w:rsidRDefault="00624D73" w:rsidP="00624D73">
            <w:pPr>
              <w:widowControl/>
              <w:numPr>
                <w:ilvl w:val="0"/>
                <w:numId w:val="19"/>
              </w:numPr>
              <w:rPr>
                <w:rFonts w:ascii="Arial" w:hAnsi="Arial" w:cs="Arial"/>
              </w:rPr>
            </w:pPr>
            <w:r w:rsidRPr="00624D73">
              <w:rPr>
                <w:rFonts w:ascii="Arial" w:hAnsi="Arial" w:cs="Arial"/>
              </w:rPr>
              <w:t xml:space="preserve">Explain emergency rule statement </w:t>
            </w:r>
          </w:p>
          <w:p w:rsidR="00624D73" w:rsidRPr="00624D73" w:rsidRDefault="00624D73" w:rsidP="000D692F">
            <w:pPr>
              <w:ind w:left="360"/>
              <w:rPr>
                <w:rFonts w:ascii="Arial" w:hAnsi="Arial" w:cs="Arial"/>
              </w:rPr>
            </w:pPr>
          </w:p>
          <w:p w:rsidR="00624D73" w:rsidRPr="00624D73" w:rsidRDefault="00624D73" w:rsidP="000D692F">
            <w:pPr>
              <w:pStyle w:val="Listenabsatz"/>
              <w:ind w:left="567" w:hanging="567"/>
              <w:rPr>
                <w:rFonts w:ascii="Arial" w:eastAsia="Cambria" w:hAnsi="Arial" w:cs="Arial"/>
                <w:i/>
              </w:rPr>
            </w:pPr>
          </w:p>
        </w:tc>
        <w:tc>
          <w:tcPr>
            <w:tcW w:w="3240" w:type="dxa"/>
          </w:tcPr>
          <w:p w:rsidR="00624D73" w:rsidRPr="00624D73" w:rsidRDefault="00624D73" w:rsidP="000D692F">
            <w:pPr>
              <w:pStyle w:val="Listenabsatz"/>
              <w:ind w:left="567" w:hanging="567"/>
              <w:rPr>
                <w:rFonts w:ascii="Arial" w:eastAsia="Cambria" w:hAnsi="Arial" w:cs="Arial"/>
                <w:i/>
              </w:rPr>
            </w:pPr>
          </w:p>
        </w:tc>
      </w:tr>
      <w:tr w:rsidR="00624D73" w:rsidRPr="00624D73" w:rsidTr="00624D73">
        <w:trPr>
          <w:trHeight w:val="816"/>
          <w:jc w:val="center"/>
        </w:trPr>
        <w:tc>
          <w:tcPr>
            <w:tcW w:w="2556" w:type="dxa"/>
          </w:tcPr>
          <w:p w:rsidR="00624D73" w:rsidRPr="00624D73" w:rsidRDefault="00624D73" w:rsidP="000D692F">
            <w:pPr>
              <w:rPr>
                <w:rFonts w:ascii="Arial" w:eastAsia="Cambria" w:hAnsi="Arial" w:cs="Arial"/>
                <w:b/>
              </w:rPr>
            </w:pPr>
            <w:r w:rsidRPr="00624D73">
              <w:rPr>
                <w:rFonts w:ascii="Arial" w:hAnsi="Arial" w:cs="Arial"/>
                <w:b/>
                <w:bCs/>
              </w:rPr>
              <w:lastRenderedPageBreak/>
              <w:t>A4.</w:t>
            </w:r>
            <w:r w:rsidRPr="00624D73">
              <w:rPr>
                <w:rFonts w:ascii="Arial" w:hAnsi="Arial" w:cs="Arial"/>
              </w:rPr>
              <w:t xml:space="preserve"> Apply safety measures  according to job </w:t>
            </w:r>
          </w:p>
        </w:tc>
        <w:tc>
          <w:tcPr>
            <w:tcW w:w="4050" w:type="dxa"/>
          </w:tcPr>
          <w:p w:rsidR="00624D73" w:rsidRPr="00624D73" w:rsidRDefault="00624D73" w:rsidP="000D692F">
            <w:pPr>
              <w:rPr>
                <w:rFonts w:ascii="Arial" w:eastAsia="Cambria" w:hAnsi="Arial" w:cs="Arial"/>
                <w:b/>
                <w:i/>
              </w:rPr>
            </w:pPr>
            <w:r w:rsidRPr="00624D73">
              <w:rPr>
                <w:rFonts w:ascii="Arial" w:eastAsia="Cambria" w:hAnsi="Arial" w:cs="Arial"/>
                <w:b/>
                <w:i/>
              </w:rPr>
              <w:t>You must be able to:</w:t>
            </w:r>
          </w:p>
          <w:p w:rsidR="00624D73" w:rsidRPr="00624D73" w:rsidRDefault="00624D73" w:rsidP="000D692F">
            <w:pPr>
              <w:rPr>
                <w:rFonts w:ascii="Arial" w:eastAsia="Cambria" w:hAnsi="Arial" w:cs="Arial"/>
                <w:b/>
                <w:i/>
              </w:rPr>
            </w:pPr>
          </w:p>
          <w:p w:rsidR="00624D73" w:rsidRPr="00624D73" w:rsidRDefault="00624D73" w:rsidP="00624D73">
            <w:pPr>
              <w:widowControl/>
              <w:numPr>
                <w:ilvl w:val="0"/>
                <w:numId w:val="20"/>
              </w:numPr>
              <w:rPr>
                <w:rFonts w:ascii="Arial" w:eastAsia="Cambria" w:hAnsi="Arial" w:cs="Arial"/>
                <w:bCs/>
                <w:iCs/>
              </w:rPr>
            </w:pPr>
            <w:r w:rsidRPr="00624D73">
              <w:rPr>
                <w:rFonts w:ascii="Arial" w:eastAsia="Cambria" w:hAnsi="Arial" w:cs="Arial"/>
                <w:bCs/>
                <w:iCs/>
              </w:rPr>
              <w:t xml:space="preserve">Ensure work permit/ order  </w:t>
            </w:r>
          </w:p>
          <w:p w:rsidR="00624D73" w:rsidRPr="00624D73" w:rsidRDefault="00624D73" w:rsidP="00624D73">
            <w:pPr>
              <w:widowControl/>
              <w:numPr>
                <w:ilvl w:val="0"/>
                <w:numId w:val="20"/>
              </w:numPr>
              <w:rPr>
                <w:rFonts w:ascii="Arial" w:eastAsia="Cambria" w:hAnsi="Arial" w:cs="Arial"/>
                <w:bCs/>
                <w:iCs/>
              </w:rPr>
            </w:pPr>
            <w:r w:rsidRPr="00624D73">
              <w:rPr>
                <w:rFonts w:ascii="Arial" w:eastAsia="Cambria" w:hAnsi="Arial" w:cs="Arial"/>
                <w:bCs/>
                <w:iCs/>
              </w:rPr>
              <w:t xml:space="preserve">Use first aid kits  </w:t>
            </w:r>
          </w:p>
          <w:p w:rsidR="00624D73" w:rsidRPr="00624D73" w:rsidRDefault="00624D73" w:rsidP="00624D73">
            <w:pPr>
              <w:widowControl/>
              <w:numPr>
                <w:ilvl w:val="0"/>
                <w:numId w:val="20"/>
              </w:numPr>
              <w:rPr>
                <w:rFonts w:ascii="Arial" w:eastAsia="Cambria" w:hAnsi="Arial" w:cs="Arial"/>
                <w:bCs/>
                <w:iCs/>
              </w:rPr>
            </w:pPr>
            <w:r w:rsidRPr="00624D73">
              <w:rPr>
                <w:rFonts w:ascii="Arial" w:eastAsia="Cambria" w:hAnsi="Arial" w:cs="Arial"/>
                <w:bCs/>
                <w:iCs/>
              </w:rPr>
              <w:t>Use of fire extinguisher according to hazards</w:t>
            </w:r>
          </w:p>
          <w:p w:rsidR="00624D73" w:rsidRPr="00624D73" w:rsidRDefault="00624D73" w:rsidP="00624D73">
            <w:pPr>
              <w:widowControl/>
              <w:numPr>
                <w:ilvl w:val="0"/>
                <w:numId w:val="20"/>
              </w:numPr>
              <w:rPr>
                <w:rFonts w:ascii="Arial" w:eastAsia="Cambria" w:hAnsi="Arial" w:cs="Arial"/>
                <w:bCs/>
                <w:iCs/>
              </w:rPr>
            </w:pPr>
            <w:r w:rsidRPr="00624D73">
              <w:rPr>
                <w:rFonts w:ascii="Arial" w:eastAsia="Cambria" w:hAnsi="Arial" w:cs="Arial"/>
                <w:bCs/>
                <w:iCs/>
              </w:rPr>
              <w:t>Ensure isolation of appliance</w:t>
            </w:r>
          </w:p>
          <w:p w:rsidR="00624D73" w:rsidRPr="00624D73" w:rsidRDefault="00624D73" w:rsidP="000D692F">
            <w:pPr>
              <w:rPr>
                <w:rFonts w:ascii="Arial" w:eastAsia="Cambria" w:hAnsi="Arial" w:cs="Arial"/>
                <w:bCs/>
                <w:iCs/>
              </w:rPr>
            </w:pPr>
          </w:p>
        </w:tc>
        <w:tc>
          <w:tcPr>
            <w:tcW w:w="4030" w:type="dxa"/>
          </w:tcPr>
          <w:p w:rsidR="00624D73" w:rsidRPr="00624D73" w:rsidRDefault="00624D73" w:rsidP="000D692F">
            <w:pPr>
              <w:pStyle w:val="Listenabsatz"/>
              <w:ind w:left="567" w:hanging="567"/>
              <w:rPr>
                <w:rFonts w:ascii="Arial" w:eastAsia="Cambria" w:hAnsi="Arial" w:cs="Arial"/>
                <w:i/>
              </w:rPr>
            </w:pPr>
            <w:r w:rsidRPr="00624D73">
              <w:rPr>
                <w:rFonts w:ascii="Arial" w:eastAsia="Cambria" w:hAnsi="Arial" w:cs="Arial"/>
                <w:i/>
              </w:rPr>
              <w:t>You need to know and understand:</w:t>
            </w:r>
          </w:p>
          <w:p w:rsidR="00624D73" w:rsidRPr="00624D73" w:rsidRDefault="00624D73" w:rsidP="000D692F">
            <w:pPr>
              <w:pStyle w:val="Listenabsatz"/>
              <w:ind w:left="567" w:hanging="567"/>
              <w:rPr>
                <w:rFonts w:ascii="Arial" w:eastAsia="Cambria" w:hAnsi="Arial" w:cs="Arial"/>
                <w:i/>
              </w:rPr>
            </w:pPr>
          </w:p>
          <w:p w:rsidR="00624D73" w:rsidRPr="00624D73" w:rsidRDefault="00624D73" w:rsidP="00624D73">
            <w:pPr>
              <w:pStyle w:val="Listenabsatz"/>
              <w:widowControl/>
              <w:numPr>
                <w:ilvl w:val="0"/>
                <w:numId w:val="21"/>
              </w:numPr>
              <w:contextualSpacing w:val="0"/>
              <w:rPr>
                <w:rFonts w:ascii="Arial" w:eastAsia="Cambria" w:hAnsi="Arial" w:cs="Arial"/>
                <w:b/>
                <w:bCs/>
                <w:iCs/>
              </w:rPr>
            </w:pPr>
            <w:r w:rsidRPr="00624D73">
              <w:rPr>
                <w:rFonts w:ascii="Arial" w:eastAsia="Cambria" w:hAnsi="Arial" w:cs="Arial"/>
                <w:b/>
                <w:bCs/>
                <w:iCs/>
              </w:rPr>
              <w:t>Explain work permit</w:t>
            </w:r>
          </w:p>
          <w:p w:rsidR="00624D73" w:rsidRPr="00624D73" w:rsidRDefault="00624D73" w:rsidP="00624D73">
            <w:pPr>
              <w:pStyle w:val="Listenabsatz"/>
              <w:widowControl/>
              <w:numPr>
                <w:ilvl w:val="0"/>
                <w:numId w:val="21"/>
              </w:numPr>
              <w:contextualSpacing w:val="0"/>
              <w:rPr>
                <w:rFonts w:ascii="Arial" w:eastAsia="Cambria" w:hAnsi="Arial" w:cs="Arial"/>
                <w:b/>
                <w:bCs/>
                <w:iCs/>
              </w:rPr>
            </w:pPr>
            <w:r w:rsidRPr="00624D73">
              <w:rPr>
                <w:rFonts w:ascii="Arial" w:hAnsi="Arial" w:cs="Arial"/>
                <w:b/>
                <w:bCs/>
              </w:rPr>
              <w:t>Explain barricade of jobsite</w:t>
            </w:r>
          </w:p>
          <w:p w:rsidR="00624D73" w:rsidRPr="00624D73" w:rsidRDefault="00624D73" w:rsidP="00624D73">
            <w:pPr>
              <w:pStyle w:val="Listenabsatz"/>
              <w:widowControl/>
              <w:numPr>
                <w:ilvl w:val="0"/>
                <w:numId w:val="21"/>
              </w:numPr>
              <w:contextualSpacing w:val="0"/>
              <w:rPr>
                <w:rFonts w:ascii="Arial" w:eastAsia="Cambria" w:hAnsi="Arial" w:cs="Arial"/>
                <w:b/>
                <w:bCs/>
                <w:iCs/>
              </w:rPr>
            </w:pPr>
            <w:r w:rsidRPr="00624D73">
              <w:rPr>
                <w:rFonts w:ascii="Arial" w:hAnsi="Arial" w:cs="Arial"/>
                <w:b/>
                <w:bCs/>
              </w:rPr>
              <w:t xml:space="preserve">Explain worksite hazards </w:t>
            </w:r>
          </w:p>
          <w:p w:rsidR="00624D73" w:rsidRPr="00624D73" w:rsidRDefault="00624D73" w:rsidP="000D692F">
            <w:pPr>
              <w:pStyle w:val="Listenabsatz"/>
              <w:ind w:left="360"/>
              <w:rPr>
                <w:rFonts w:ascii="Arial" w:eastAsia="Cambria" w:hAnsi="Arial" w:cs="Arial"/>
                <w:b/>
                <w:bCs/>
                <w:iCs/>
              </w:rPr>
            </w:pPr>
          </w:p>
        </w:tc>
        <w:tc>
          <w:tcPr>
            <w:tcW w:w="3240" w:type="dxa"/>
          </w:tcPr>
          <w:p w:rsidR="00624D73" w:rsidRPr="00624D73" w:rsidRDefault="00624D73" w:rsidP="000D692F">
            <w:pPr>
              <w:pStyle w:val="Listenabsatz"/>
              <w:ind w:left="567" w:hanging="567"/>
              <w:rPr>
                <w:rFonts w:ascii="Arial" w:eastAsia="Cambria" w:hAnsi="Arial" w:cs="Arial"/>
                <w:i/>
              </w:rPr>
            </w:pPr>
          </w:p>
        </w:tc>
      </w:tr>
    </w:tbl>
    <w:p w:rsidR="00B617F1" w:rsidRDefault="00B617F1" w:rsidP="00F13AC6">
      <w:pPr>
        <w:spacing w:before="10"/>
        <w:rPr>
          <w:rFonts w:ascii="Arial"/>
          <w:b/>
        </w:rPr>
      </w:pPr>
    </w:p>
    <w:p w:rsidR="004B7F09" w:rsidRDefault="004B7F09" w:rsidP="00F13AC6">
      <w:pPr>
        <w:spacing w:before="10"/>
        <w:rPr>
          <w:rFonts w:ascii="Arial"/>
          <w:b/>
        </w:rPr>
      </w:pPr>
    </w:p>
    <w:p w:rsidR="004B7F09" w:rsidRDefault="004B7F09" w:rsidP="00F13AC6">
      <w:pPr>
        <w:spacing w:before="10"/>
        <w:rPr>
          <w:rFonts w:ascii="Arial"/>
          <w:b/>
        </w:rPr>
      </w:pPr>
    </w:p>
    <w:sectPr w:rsidR="004B7F09"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624D73" w:rsidRPr="00624D73">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54317C">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54317C">
            <w:rPr>
              <w:bCs/>
              <w:sz w:val="20"/>
            </w:rPr>
            <w:t>03</w:t>
          </w:r>
          <w:r w:rsidR="005E66FE">
            <w:rPr>
              <w:bCs/>
              <w:sz w:val="20"/>
            </w:rPr>
            <w:t>.0</w:t>
          </w:r>
          <w:r w:rsidR="0054317C">
            <w:rPr>
              <w:bCs/>
              <w:sz w:val="20"/>
            </w:rPr>
            <w:t>9</w:t>
          </w:r>
          <w:r w:rsidR="005E66FE">
            <w:rPr>
              <w:bCs/>
              <w:sz w:val="20"/>
            </w:rPr>
            <w:t>.201</w:t>
          </w:r>
          <w:r w:rsidR="0054317C">
            <w:rPr>
              <w:bCs/>
              <w:sz w:val="20"/>
            </w:rPr>
            <w:t>5</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4317C" w:rsidRPr="0054317C">
      <w:rPr>
        <w:rFonts w:ascii="Arial" w:hAnsi="Arial" w:cs="Arial"/>
        <w:lang w:val="en-GB"/>
      </w:rPr>
      <w:t>0714</w:t>
    </w:r>
    <w:r w:rsidRPr="009F4293">
      <w:rPr>
        <w:rFonts w:ascii="Arial" w:hAnsi="Arial" w:cs="Arial"/>
        <w:lang w:val="en-GB"/>
      </w:rPr>
      <w:t>00</w:t>
    </w:r>
    <w:r w:rsidR="00DE7192">
      <w:rPr>
        <w:rFonts w:ascii="Arial" w:hAnsi="Arial" w:cs="Arial"/>
        <w:lang w:val="en-GB"/>
      </w:rPr>
      <w:t>151</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nsid w:val="1DA61EC8"/>
    <w:multiLevelType w:val="hybridMultilevel"/>
    <w:tmpl w:val="AEA0BB9A"/>
    <w:lvl w:ilvl="0" w:tplc="790AF1EE">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EA5031"/>
    <w:multiLevelType w:val="hybridMultilevel"/>
    <w:tmpl w:val="48A69952"/>
    <w:lvl w:ilvl="0" w:tplc="66FEBC94">
      <w:start w:val="1"/>
      <w:numFmt w:val="decimal"/>
      <w:lvlText w:val="P%1."/>
      <w:lvlJc w:val="left"/>
      <w:pPr>
        <w:ind w:left="360" w:hanging="360"/>
      </w:pPr>
      <w:rPr>
        <w:rFonts w:ascii="Arial" w:hAnsi="Arial" w:cs="Arial" w:hint="default"/>
        <w:b w:val="0"/>
        <w:bCs/>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569411B"/>
    <w:multiLevelType w:val="hybridMultilevel"/>
    <w:tmpl w:val="E692189C"/>
    <w:lvl w:ilvl="0" w:tplc="38405770">
      <w:start w:val="1"/>
      <w:numFmt w:val="decimal"/>
      <w:lvlText w:val="K%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407F76D3"/>
    <w:multiLevelType w:val="hybridMultilevel"/>
    <w:tmpl w:val="E630800E"/>
    <w:lvl w:ilvl="0" w:tplc="3F5E5AC6">
      <w:start w:val="1"/>
      <w:numFmt w:val="decimal"/>
      <w:lvlText w:val="K%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63AA334D"/>
    <w:multiLevelType w:val="hybridMultilevel"/>
    <w:tmpl w:val="848C8466"/>
    <w:lvl w:ilvl="0" w:tplc="38405770">
      <w:start w:val="1"/>
      <w:numFmt w:val="decimal"/>
      <w:lvlText w:val="K%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689C694C"/>
    <w:multiLevelType w:val="hybridMultilevel"/>
    <w:tmpl w:val="848C8466"/>
    <w:lvl w:ilvl="0" w:tplc="38405770">
      <w:start w:val="1"/>
      <w:numFmt w:val="decimal"/>
      <w:lvlText w:val="K%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955288A"/>
    <w:multiLevelType w:val="hybridMultilevel"/>
    <w:tmpl w:val="AEA0BB9A"/>
    <w:lvl w:ilvl="0" w:tplc="790AF1EE">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78522A09"/>
    <w:multiLevelType w:val="hybridMultilevel"/>
    <w:tmpl w:val="DB6080C2"/>
    <w:lvl w:ilvl="0" w:tplc="F2FEBC36">
      <w:start w:val="1"/>
      <w:numFmt w:val="decimal"/>
      <w:lvlText w:val="P%1."/>
      <w:lvlJc w:val="left"/>
      <w:pPr>
        <w:ind w:left="360" w:hanging="360"/>
      </w:pPr>
      <w:rPr>
        <w:rFonts w:ascii="Arial" w:hAnsi="Arial" w:cs="Arial" w:hint="default"/>
        <w:sz w:val="22"/>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86D3E3B"/>
    <w:multiLevelType w:val="multilevel"/>
    <w:tmpl w:val="8578EC4A"/>
    <w:lvl w:ilvl="0">
      <w:start w:val="1"/>
      <w:numFmt w:val="decimal"/>
      <w:pStyle w:val="berschrift2"/>
      <w:lvlText w:val="%1."/>
      <w:lvlJc w:val="left"/>
      <w:pPr>
        <w:ind w:left="360" w:hanging="360"/>
      </w:pPr>
      <w:rPr>
        <w:rFonts w:hint="default"/>
      </w:rPr>
    </w:lvl>
    <w:lvl w:ilvl="1">
      <w:start w:val="1"/>
      <w:numFmt w:val="decimal"/>
      <w:pStyle w:val="Fuzeile"/>
      <w:lvlText w:val="%1.%2."/>
      <w:lvlJc w:val="left"/>
      <w:pPr>
        <w:ind w:left="142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num>
  <w:num w:numId="15">
    <w:abstractNumId w:val="19"/>
  </w:num>
  <w:num w:numId="16">
    <w:abstractNumId w:val="17"/>
  </w:num>
  <w:num w:numId="17">
    <w:abstractNumId w:val="16"/>
  </w:num>
  <w:num w:numId="18">
    <w:abstractNumId w:val="3"/>
  </w:num>
  <w:num w:numId="19">
    <w:abstractNumId w:val="13"/>
  </w:num>
  <w:num w:numId="20">
    <w:abstractNumId w:val="4"/>
  </w:num>
  <w:num w:numId="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46958"/>
    <w:rsid w:val="00186AAD"/>
    <w:rsid w:val="001C5716"/>
    <w:rsid w:val="002E148C"/>
    <w:rsid w:val="002E361D"/>
    <w:rsid w:val="00332E52"/>
    <w:rsid w:val="00334379"/>
    <w:rsid w:val="00375BF2"/>
    <w:rsid w:val="003C0C08"/>
    <w:rsid w:val="003E2047"/>
    <w:rsid w:val="00422B23"/>
    <w:rsid w:val="00427A7A"/>
    <w:rsid w:val="00470E59"/>
    <w:rsid w:val="00484E04"/>
    <w:rsid w:val="004A5069"/>
    <w:rsid w:val="004B7F09"/>
    <w:rsid w:val="004F6399"/>
    <w:rsid w:val="0054317C"/>
    <w:rsid w:val="00564EA3"/>
    <w:rsid w:val="005E66FE"/>
    <w:rsid w:val="006237CA"/>
    <w:rsid w:val="00624D73"/>
    <w:rsid w:val="006A1025"/>
    <w:rsid w:val="006A5144"/>
    <w:rsid w:val="00737E42"/>
    <w:rsid w:val="00747439"/>
    <w:rsid w:val="007622E9"/>
    <w:rsid w:val="007A6BD7"/>
    <w:rsid w:val="007B7A58"/>
    <w:rsid w:val="00801151"/>
    <w:rsid w:val="008400E1"/>
    <w:rsid w:val="00845DD9"/>
    <w:rsid w:val="00865FAD"/>
    <w:rsid w:val="008E1761"/>
    <w:rsid w:val="00956947"/>
    <w:rsid w:val="00963266"/>
    <w:rsid w:val="009C1301"/>
    <w:rsid w:val="009F4293"/>
    <w:rsid w:val="00A33B1E"/>
    <w:rsid w:val="00A55AD1"/>
    <w:rsid w:val="00A9581D"/>
    <w:rsid w:val="00AB7559"/>
    <w:rsid w:val="00B3051F"/>
    <w:rsid w:val="00B617F1"/>
    <w:rsid w:val="00BA7F6E"/>
    <w:rsid w:val="00BB5E26"/>
    <w:rsid w:val="00BC70C5"/>
    <w:rsid w:val="00C33D53"/>
    <w:rsid w:val="00C509E5"/>
    <w:rsid w:val="00C83169"/>
    <w:rsid w:val="00CB27D2"/>
    <w:rsid w:val="00CC5D0E"/>
    <w:rsid w:val="00D006DB"/>
    <w:rsid w:val="00D13442"/>
    <w:rsid w:val="00D17569"/>
    <w:rsid w:val="00D648F4"/>
    <w:rsid w:val="00DE7192"/>
    <w:rsid w:val="00DF193E"/>
    <w:rsid w:val="00E025E1"/>
    <w:rsid w:val="00E43E34"/>
    <w:rsid w:val="00E86553"/>
    <w:rsid w:val="00EA0C70"/>
    <w:rsid w:val="00EA3935"/>
    <w:rsid w:val="00EB6A76"/>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Colorful List - Accent 11"/>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624D73"/>
    <w:pPr>
      <w:keepNext/>
      <w:widowControl/>
      <w:tabs>
        <w:tab w:val="left" w:pos="288"/>
        <w:tab w:val="num" w:pos="360"/>
      </w:tabs>
      <w:spacing w:before="60"/>
      <w:outlineLvl w:val="0"/>
    </w:pPr>
    <w:rPr>
      <w:rFonts w:ascii="Arial" w:eastAsia="Times New Roman" w:hAnsi="Arial" w:cs="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Colorful List - Accent 11"/>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624D73"/>
    <w:pPr>
      <w:keepNext/>
      <w:widowControl/>
      <w:tabs>
        <w:tab w:val="left" w:pos="288"/>
        <w:tab w:val="num" w:pos="360"/>
      </w:tabs>
      <w:spacing w:before="60"/>
      <w:outlineLvl w:val="0"/>
    </w:pPr>
    <w:rPr>
      <w:rFonts w:ascii="Arial" w:eastAsia="Times New Roman"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2016-07-15T10:14:00Z</dcterms:created>
  <dcterms:modified xsi:type="dcterms:W3CDTF">2016-07-15T10:14:00Z</dcterms:modified>
</cp:coreProperties>
</file>