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243FB4" w:rsidP="00F37668">
            <w:pPr>
              <w:rPr>
                <w:rFonts w:ascii="Arial" w:hAnsi="Arial" w:cs="Arial"/>
                <w:b/>
              </w:rPr>
            </w:pPr>
            <w:bookmarkStart w:id="0" w:name="_GoBack"/>
            <w:r w:rsidRPr="00243FB4">
              <w:rPr>
                <w:rFonts w:ascii="Arial" w:hAnsi="Arial" w:cs="Arial"/>
                <w:b/>
                <w:bCs/>
              </w:rPr>
              <w:t>Complete documentation requirement</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243FB4"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243FB4" w:rsidP="00EF4532">
            <w:pPr>
              <w:rPr>
                <w:rFonts w:ascii="Arial" w:hAnsi="Arial" w:cs="Arial"/>
              </w:rPr>
            </w:pPr>
            <w:r w:rsidRPr="00243FB4">
              <w:rPr>
                <w:rFonts w:ascii="Arial" w:hAnsi="Arial" w:cs="Arial"/>
              </w:rPr>
              <w:t>This Competency Standard identifies the competencies required to complete documentation requirement, at workplace by Automobile Mechanic, in accordance with the organization’s approved guidelines and procedures. You will be expected to verify customer complaint and complete work estimate at all times, at workplace. Your underpinning knowledge regarding completion of documentation requirement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p w:rsidR="00772757" w:rsidRDefault="00772757"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243FB4" w:rsidRPr="00243FB4" w:rsidTr="00243FB4">
        <w:trPr>
          <w:trHeight w:val="440"/>
          <w:tblHeader/>
        </w:trPr>
        <w:tc>
          <w:tcPr>
            <w:tcW w:w="2178" w:type="dxa"/>
            <w:shd w:val="clear" w:color="auto" w:fill="FBD4B4" w:themeFill="accent6" w:themeFillTint="66"/>
          </w:tcPr>
          <w:p w:rsidR="00243FB4" w:rsidRPr="00243FB4" w:rsidRDefault="00243FB4" w:rsidP="000D692F">
            <w:pPr>
              <w:jc w:val="center"/>
              <w:rPr>
                <w:rFonts w:ascii="Arial" w:hAnsi="Arial" w:cs="Arial"/>
                <w:i/>
              </w:rPr>
            </w:pPr>
            <w:r w:rsidRPr="00243FB4">
              <w:rPr>
                <w:rFonts w:ascii="Arial" w:hAnsi="Arial" w:cs="Arial"/>
                <w:b/>
              </w:rPr>
              <w:lastRenderedPageBreak/>
              <w:t>Unit of Competency</w:t>
            </w:r>
          </w:p>
        </w:tc>
        <w:tc>
          <w:tcPr>
            <w:tcW w:w="4590" w:type="dxa"/>
            <w:shd w:val="clear" w:color="auto" w:fill="FBD4B4" w:themeFill="accent6" w:themeFillTint="66"/>
          </w:tcPr>
          <w:p w:rsidR="00243FB4" w:rsidRPr="00243FB4" w:rsidRDefault="00243FB4" w:rsidP="000D692F">
            <w:pPr>
              <w:jc w:val="center"/>
              <w:rPr>
                <w:rFonts w:ascii="Arial" w:hAnsi="Arial" w:cs="Arial"/>
                <w:b/>
              </w:rPr>
            </w:pPr>
            <w:r w:rsidRPr="00243FB4">
              <w:rPr>
                <w:rFonts w:ascii="Arial" w:hAnsi="Arial" w:cs="Arial"/>
                <w:b/>
              </w:rPr>
              <w:t>Performance Criteria</w:t>
            </w:r>
          </w:p>
        </w:tc>
        <w:tc>
          <w:tcPr>
            <w:tcW w:w="4410" w:type="dxa"/>
            <w:shd w:val="clear" w:color="auto" w:fill="FBD4B4" w:themeFill="accent6" w:themeFillTint="66"/>
          </w:tcPr>
          <w:p w:rsidR="00243FB4" w:rsidRPr="00243FB4" w:rsidRDefault="00243FB4" w:rsidP="000D692F">
            <w:pPr>
              <w:pStyle w:val="Kopfzeile"/>
              <w:jc w:val="center"/>
              <w:rPr>
                <w:rFonts w:ascii="Arial" w:hAnsi="Arial" w:cs="Arial"/>
                <w:b/>
              </w:rPr>
            </w:pPr>
            <w:r w:rsidRPr="00243FB4">
              <w:rPr>
                <w:rFonts w:ascii="Arial" w:hAnsi="Arial" w:cs="Arial"/>
                <w:b/>
              </w:rPr>
              <w:t xml:space="preserve">Knowledge &amp; Understanding </w:t>
            </w:r>
          </w:p>
        </w:tc>
        <w:tc>
          <w:tcPr>
            <w:tcW w:w="2714" w:type="dxa"/>
            <w:shd w:val="clear" w:color="auto" w:fill="FBD4B4" w:themeFill="accent6" w:themeFillTint="66"/>
          </w:tcPr>
          <w:p w:rsidR="00243FB4" w:rsidRPr="00243FB4" w:rsidRDefault="00243FB4" w:rsidP="000D692F">
            <w:pPr>
              <w:jc w:val="center"/>
              <w:rPr>
                <w:rFonts w:ascii="Arial" w:hAnsi="Arial" w:cs="Arial"/>
                <w:b/>
              </w:rPr>
            </w:pPr>
            <w:r w:rsidRPr="00243FB4">
              <w:rPr>
                <w:rFonts w:ascii="Arial" w:hAnsi="Arial" w:cs="Arial"/>
                <w:b/>
              </w:rPr>
              <w:t>Tools &amp; Equipment</w:t>
            </w:r>
          </w:p>
        </w:tc>
      </w:tr>
      <w:tr w:rsidR="00243FB4" w:rsidRPr="00243FB4" w:rsidTr="000D692F">
        <w:trPr>
          <w:trHeight w:val="872"/>
        </w:trPr>
        <w:tc>
          <w:tcPr>
            <w:tcW w:w="2178" w:type="dxa"/>
          </w:tcPr>
          <w:p w:rsidR="00243FB4" w:rsidRPr="00243FB4" w:rsidRDefault="00243FB4" w:rsidP="000D692F">
            <w:pPr>
              <w:rPr>
                <w:rFonts w:ascii="Arial" w:hAnsi="Arial" w:cs="Arial"/>
              </w:rPr>
            </w:pPr>
            <w:r w:rsidRPr="00243FB4">
              <w:rPr>
                <w:rFonts w:ascii="Arial" w:hAnsi="Arial" w:cs="Arial"/>
              </w:rPr>
              <w:t>A1. Verify customer complaint</w:t>
            </w:r>
          </w:p>
        </w:tc>
        <w:tc>
          <w:tcPr>
            <w:tcW w:w="4590" w:type="dxa"/>
          </w:tcPr>
          <w:p w:rsidR="00243FB4" w:rsidRPr="00243FB4" w:rsidRDefault="00243FB4" w:rsidP="000D692F">
            <w:pPr>
              <w:rPr>
                <w:rFonts w:ascii="Arial" w:hAnsi="Arial" w:cs="Arial"/>
              </w:rPr>
            </w:pPr>
            <w:r w:rsidRPr="00243FB4">
              <w:rPr>
                <w:rFonts w:ascii="Arial" w:hAnsi="Arial" w:cs="Arial"/>
              </w:rPr>
              <w:t>You will be able to:</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P1. Record customer complaint as per organizational procedure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P2. Conduct root cause analysis to investigate customer complaint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P3. Perform test drive to isolate the problem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P4. Arrange tools and equipment required for diagnosing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P5. Follow safety precautions at workplace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P6. Finalize the customer concern regarding complaint as per organizational procedure</w:t>
            </w:r>
          </w:p>
          <w:p w:rsidR="00243FB4" w:rsidRPr="00243FB4" w:rsidRDefault="00243FB4" w:rsidP="000D692F">
            <w:pPr>
              <w:rPr>
                <w:rFonts w:ascii="Arial" w:hAnsi="Arial" w:cs="Arial"/>
              </w:rPr>
            </w:pPr>
          </w:p>
        </w:tc>
        <w:tc>
          <w:tcPr>
            <w:tcW w:w="4410" w:type="dxa"/>
          </w:tcPr>
          <w:p w:rsidR="00243FB4" w:rsidRPr="00243FB4" w:rsidRDefault="00243FB4" w:rsidP="000D692F">
            <w:pPr>
              <w:rPr>
                <w:rFonts w:ascii="Arial" w:hAnsi="Arial" w:cs="Arial"/>
              </w:rPr>
            </w:pPr>
            <w:r w:rsidRPr="00243FB4">
              <w:rPr>
                <w:rFonts w:ascii="Arial" w:hAnsi="Arial" w:cs="Arial"/>
              </w:rPr>
              <w:t>You will be able to:</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K1. Define job/repair order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K2. Organizational reporting procedures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K3.  Explain how to conduct root cause analysis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K4. Describe the functions of vehicle systems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K5. Describe the usage of tools and equipment for diagnosing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K6. Explain the safety precautions regarding personal health and workplace </w:t>
            </w:r>
          </w:p>
          <w:p w:rsidR="00243FB4" w:rsidRPr="00243FB4" w:rsidRDefault="00243FB4" w:rsidP="000D692F">
            <w:pPr>
              <w:rPr>
                <w:rFonts w:ascii="Arial" w:hAnsi="Arial" w:cs="Arial"/>
              </w:rPr>
            </w:pPr>
          </w:p>
        </w:tc>
        <w:tc>
          <w:tcPr>
            <w:tcW w:w="2714" w:type="dxa"/>
          </w:tcPr>
          <w:p w:rsidR="00243FB4" w:rsidRPr="00243FB4" w:rsidRDefault="00243FB4" w:rsidP="000D692F">
            <w:pPr>
              <w:rPr>
                <w:rFonts w:ascii="Arial" w:hAnsi="Arial" w:cs="Arial"/>
              </w:rPr>
            </w:pPr>
            <w:r w:rsidRPr="00243FB4">
              <w:rPr>
                <w:rFonts w:ascii="Arial" w:hAnsi="Arial" w:cs="Arial"/>
              </w:rPr>
              <w:t xml:space="preserve">Testers, scanners, sound detectors, Digital multi-meters, analyzers, gauges, job card/repair order </w:t>
            </w:r>
          </w:p>
          <w:p w:rsidR="00243FB4" w:rsidRPr="00243FB4" w:rsidRDefault="00243FB4" w:rsidP="000D692F">
            <w:pPr>
              <w:rPr>
                <w:rFonts w:ascii="Arial" w:hAnsi="Arial" w:cs="Arial"/>
              </w:rPr>
            </w:pPr>
          </w:p>
        </w:tc>
      </w:tr>
      <w:tr w:rsidR="00243FB4" w:rsidRPr="00243FB4" w:rsidTr="00243FB4">
        <w:trPr>
          <w:trHeight w:val="3408"/>
        </w:trPr>
        <w:tc>
          <w:tcPr>
            <w:tcW w:w="2178" w:type="dxa"/>
          </w:tcPr>
          <w:p w:rsidR="00243FB4" w:rsidRPr="00243FB4" w:rsidRDefault="00243FB4" w:rsidP="000D692F">
            <w:pPr>
              <w:pStyle w:val="Taskstyle"/>
              <w:ind w:left="0" w:firstLine="0"/>
              <w:rPr>
                <w:sz w:val="22"/>
                <w:szCs w:val="22"/>
              </w:rPr>
            </w:pPr>
            <w:r w:rsidRPr="00243FB4">
              <w:rPr>
                <w:sz w:val="22"/>
                <w:szCs w:val="22"/>
              </w:rPr>
              <w:t>A2. Prepare Work estimate</w:t>
            </w:r>
          </w:p>
        </w:tc>
        <w:tc>
          <w:tcPr>
            <w:tcW w:w="4590" w:type="dxa"/>
          </w:tcPr>
          <w:p w:rsidR="00243FB4" w:rsidRPr="00243FB4" w:rsidRDefault="00243FB4" w:rsidP="000D692F">
            <w:pPr>
              <w:rPr>
                <w:rFonts w:ascii="Arial" w:hAnsi="Arial" w:cs="Arial"/>
              </w:rPr>
            </w:pPr>
            <w:r w:rsidRPr="00243FB4">
              <w:rPr>
                <w:rFonts w:ascii="Arial" w:hAnsi="Arial" w:cs="Arial"/>
              </w:rPr>
              <w:t>You will be able to:</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P1. Prepare a cost estimate form based on diagnose result including:</w:t>
            </w:r>
          </w:p>
          <w:p w:rsidR="00243FB4" w:rsidRPr="00243FB4" w:rsidRDefault="00243FB4" w:rsidP="00243FB4">
            <w:pPr>
              <w:pStyle w:val="Listenabsatz"/>
              <w:widowControl/>
              <w:numPr>
                <w:ilvl w:val="0"/>
                <w:numId w:val="16"/>
              </w:numPr>
              <w:rPr>
                <w:rFonts w:ascii="Arial" w:hAnsi="Arial" w:cs="Arial"/>
              </w:rPr>
            </w:pPr>
            <w:proofErr w:type="spellStart"/>
            <w:r w:rsidRPr="00243FB4">
              <w:rPr>
                <w:rFonts w:ascii="Arial" w:hAnsi="Arial" w:cs="Arial"/>
              </w:rPr>
              <w:t>Labour</w:t>
            </w:r>
            <w:proofErr w:type="spellEnd"/>
            <w:r w:rsidRPr="00243FB4">
              <w:rPr>
                <w:rFonts w:ascii="Arial" w:hAnsi="Arial" w:cs="Arial"/>
              </w:rPr>
              <w:t xml:space="preserve"> cost </w:t>
            </w:r>
          </w:p>
          <w:p w:rsidR="00243FB4" w:rsidRPr="00243FB4" w:rsidRDefault="00243FB4" w:rsidP="00243FB4">
            <w:pPr>
              <w:pStyle w:val="Listenabsatz"/>
              <w:widowControl/>
              <w:numPr>
                <w:ilvl w:val="0"/>
                <w:numId w:val="16"/>
              </w:numPr>
              <w:rPr>
                <w:rFonts w:ascii="Arial" w:hAnsi="Arial" w:cs="Arial"/>
              </w:rPr>
            </w:pPr>
            <w:r w:rsidRPr="00243FB4">
              <w:rPr>
                <w:rFonts w:ascii="Arial" w:hAnsi="Arial" w:cs="Arial"/>
              </w:rPr>
              <w:t xml:space="preserve">Parts cost </w:t>
            </w:r>
          </w:p>
          <w:p w:rsidR="00243FB4" w:rsidRPr="00243FB4" w:rsidRDefault="00243FB4" w:rsidP="00243FB4">
            <w:pPr>
              <w:pStyle w:val="Listenabsatz"/>
              <w:widowControl/>
              <w:numPr>
                <w:ilvl w:val="0"/>
                <w:numId w:val="16"/>
              </w:numPr>
              <w:rPr>
                <w:rFonts w:ascii="Arial" w:hAnsi="Arial" w:cs="Arial"/>
              </w:rPr>
            </w:pPr>
            <w:r w:rsidRPr="00243FB4">
              <w:rPr>
                <w:rFonts w:ascii="Arial" w:hAnsi="Arial" w:cs="Arial"/>
              </w:rPr>
              <w:t xml:space="preserve">Sublet cost </w:t>
            </w:r>
          </w:p>
          <w:p w:rsidR="00243FB4" w:rsidRPr="00243FB4" w:rsidRDefault="00243FB4" w:rsidP="000D692F">
            <w:pPr>
              <w:pStyle w:val="Listenabsatz"/>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P2. Prepare time estimate form based on diagnose result </w:t>
            </w:r>
          </w:p>
        </w:tc>
        <w:tc>
          <w:tcPr>
            <w:tcW w:w="4410" w:type="dxa"/>
          </w:tcPr>
          <w:p w:rsidR="00243FB4" w:rsidRPr="00243FB4" w:rsidRDefault="00243FB4" w:rsidP="000D692F">
            <w:pPr>
              <w:rPr>
                <w:rFonts w:ascii="Arial" w:hAnsi="Arial" w:cs="Arial"/>
              </w:rPr>
            </w:pPr>
            <w:r w:rsidRPr="00243FB4">
              <w:rPr>
                <w:rFonts w:ascii="Arial" w:hAnsi="Arial" w:cs="Arial"/>
              </w:rPr>
              <w:t>You will be able to:</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K1. Explain the functions of different components of vehicle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K2. Describe the types of inventory system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K3. Define flat rate time (FRT)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K4. Explain the usage of repair manual </w:t>
            </w:r>
          </w:p>
          <w:p w:rsidR="00243FB4" w:rsidRPr="00243FB4" w:rsidRDefault="00243FB4" w:rsidP="000D692F">
            <w:pPr>
              <w:rPr>
                <w:rFonts w:ascii="Arial" w:hAnsi="Arial" w:cs="Arial"/>
              </w:rPr>
            </w:pPr>
          </w:p>
          <w:p w:rsidR="00243FB4" w:rsidRPr="00243FB4" w:rsidRDefault="00243FB4" w:rsidP="000D692F">
            <w:pPr>
              <w:rPr>
                <w:rFonts w:ascii="Arial" w:hAnsi="Arial" w:cs="Arial"/>
              </w:rPr>
            </w:pPr>
            <w:r w:rsidRPr="00243FB4">
              <w:rPr>
                <w:rFonts w:ascii="Arial" w:hAnsi="Arial" w:cs="Arial"/>
              </w:rPr>
              <w:t xml:space="preserve">K5. Explain market trends in pricing of </w:t>
            </w:r>
            <w:proofErr w:type="spellStart"/>
            <w:r w:rsidRPr="00243FB4">
              <w:rPr>
                <w:rFonts w:ascii="Arial" w:hAnsi="Arial" w:cs="Arial"/>
              </w:rPr>
              <w:t>labour</w:t>
            </w:r>
            <w:proofErr w:type="spellEnd"/>
            <w:r w:rsidRPr="00243FB4">
              <w:rPr>
                <w:rFonts w:ascii="Arial" w:hAnsi="Arial" w:cs="Arial"/>
              </w:rPr>
              <w:t xml:space="preserve"> and parts </w:t>
            </w:r>
          </w:p>
        </w:tc>
        <w:tc>
          <w:tcPr>
            <w:tcW w:w="2714" w:type="dxa"/>
          </w:tcPr>
          <w:p w:rsidR="00243FB4" w:rsidRPr="00243FB4" w:rsidRDefault="00243FB4" w:rsidP="000D692F">
            <w:pPr>
              <w:rPr>
                <w:rFonts w:ascii="Arial" w:hAnsi="Arial" w:cs="Arial"/>
              </w:rPr>
            </w:pPr>
            <w:r w:rsidRPr="00243FB4">
              <w:rPr>
                <w:rFonts w:ascii="Arial" w:hAnsi="Arial" w:cs="Arial"/>
              </w:rPr>
              <w:t xml:space="preserve">Repair manual, Flat rate time (FRT). Estimation forms, </w:t>
            </w:r>
          </w:p>
        </w:tc>
      </w:tr>
    </w:tbl>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43FB4" w:rsidRPr="00243FB4">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F1B83">
      <w:rPr>
        <w:rFonts w:ascii="Arial" w:hAnsi="Arial" w:cs="Arial"/>
        <w:lang w:val="en-GB"/>
      </w:rPr>
      <w:t>1</w:t>
    </w:r>
    <w:r w:rsidR="00243FB4">
      <w:rPr>
        <w:rFonts w:ascii="Arial" w:hAnsi="Arial" w:cs="Arial"/>
        <w:lang w:val="en-GB"/>
      </w:rPr>
      <w:t>63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0">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2016-07-15T11:12:00Z</dcterms:created>
  <dcterms:modified xsi:type="dcterms:W3CDTF">2016-07-15T11:12:00Z</dcterms:modified>
</cp:coreProperties>
</file>