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D3E66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3D3E66">
              <w:rPr>
                <w:rFonts w:ascii="Arial" w:hAnsi="Arial" w:cs="Arial"/>
                <w:b/>
                <w:bCs/>
              </w:rPr>
              <w:t>Develop professionalism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D3E6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0102F0" w:rsidRDefault="003D3E66" w:rsidP="00D90C9F">
            <w:pPr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</w:rPr>
              <w:t>The competency standard identifies the differences between professionalism and being professional. Being professional means ensuring appearance, manner, communication, interacting, attitudes, approach, skills, and openness to grow are developed. Professionalism is a combination of taught aspects, such as knowledge and skills, and learning gained through experience.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3"/>
        <w:gridCol w:w="5315"/>
        <w:gridCol w:w="15"/>
        <w:gridCol w:w="6557"/>
        <w:gridCol w:w="10"/>
      </w:tblGrid>
      <w:tr w:rsidR="003D3E66" w:rsidRPr="003D3E66" w:rsidTr="003D3E66">
        <w:trPr>
          <w:gridAfter w:val="1"/>
          <w:wAfter w:w="10" w:type="dxa"/>
          <w:trHeight w:hRule="exact" w:val="687"/>
          <w:jc w:val="center"/>
        </w:trPr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3D3E66" w:rsidRPr="003D3E66" w:rsidRDefault="003D3E66" w:rsidP="000D692F">
            <w:pPr>
              <w:rPr>
                <w:rFonts w:ascii="Arial" w:hAnsi="Arial" w:cs="Arial"/>
                <w:b/>
                <w:lang w:val="en-AU"/>
              </w:rPr>
            </w:pPr>
            <w:r w:rsidRPr="003D3E66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363" w:type="dxa"/>
            <w:gridSpan w:val="3"/>
            <w:shd w:val="clear" w:color="auto" w:fill="FBD4B4" w:themeFill="accent6" w:themeFillTint="66"/>
            <w:vAlign w:val="center"/>
            <w:hideMark/>
          </w:tcPr>
          <w:p w:rsidR="003D3E66" w:rsidRPr="003D3E66" w:rsidRDefault="003D3E66" w:rsidP="000D692F">
            <w:pPr>
              <w:rPr>
                <w:rFonts w:ascii="Arial" w:hAnsi="Arial" w:cs="Arial"/>
                <w:b/>
                <w:lang w:val="en-AU"/>
              </w:rPr>
            </w:pPr>
            <w:r w:rsidRPr="003D3E66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57" w:type="dxa"/>
            <w:shd w:val="clear" w:color="auto" w:fill="FBD4B4" w:themeFill="accent6" w:themeFillTint="66"/>
            <w:vAlign w:val="center"/>
            <w:hideMark/>
          </w:tcPr>
          <w:p w:rsidR="003D3E66" w:rsidRPr="003D3E66" w:rsidRDefault="003D3E66" w:rsidP="000D692F">
            <w:pPr>
              <w:rPr>
                <w:rFonts w:ascii="Arial" w:hAnsi="Arial" w:cs="Arial"/>
                <w:b/>
                <w:lang w:val="en-AU"/>
              </w:rPr>
            </w:pPr>
            <w:r w:rsidRPr="003D3E66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3D3E66" w:rsidRPr="003D3E66" w:rsidTr="003D3E66">
        <w:trPr>
          <w:gridAfter w:val="1"/>
          <w:wAfter w:w="10" w:type="dxa"/>
          <w:trHeight w:val="2305"/>
          <w:jc w:val="center"/>
        </w:trPr>
        <w:tc>
          <w:tcPr>
            <w:tcW w:w="3260" w:type="dxa"/>
            <w:hideMark/>
          </w:tcPr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 xml:space="preserve">H1 : </w:t>
            </w: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Communicate with co-workers</w:t>
            </w:r>
          </w:p>
        </w:tc>
        <w:tc>
          <w:tcPr>
            <w:tcW w:w="5363" w:type="dxa"/>
            <w:gridSpan w:val="3"/>
            <w:hideMark/>
          </w:tcPr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Communicate within a department.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Communication with other departments.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Dealing with vendors.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Interaction with other organisations.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Using various media to communicate effectively.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</w:tc>
        <w:tc>
          <w:tcPr>
            <w:tcW w:w="6557" w:type="dxa"/>
            <w:hideMark/>
          </w:tcPr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1" w:hanging="381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Effectively communication within and without the organisation.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381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1" w:hanging="381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 xml:space="preserve">How to deal with vendors and the other organisations. 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381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1" w:hanging="381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Appropriate use of electronic and relative media when required</w:t>
            </w:r>
          </w:p>
        </w:tc>
      </w:tr>
      <w:tr w:rsidR="003D3E66" w:rsidRPr="003D3E66" w:rsidTr="003D3E66">
        <w:trPr>
          <w:trHeight w:val="70"/>
          <w:jc w:val="center"/>
        </w:trPr>
        <w:tc>
          <w:tcPr>
            <w:tcW w:w="3293" w:type="dxa"/>
            <w:gridSpan w:val="2"/>
            <w:hideMark/>
          </w:tcPr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 xml:space="preserve">H2 : </w:t>
            </w: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Manage Time</w:t>
            </w:r>
          </w:p>
        </w:tc>
        <w:tc>
          <w:tcPr>
            <w:tcW w:w="5315" w:type="dxa"/>
          </w:tcPr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Manage time to complete the assigned work.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Manage workload as per task.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 xml:space="preserve">Check work regularly to ensure accuracy for given task. 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ind w:left="466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66" w:hanging="466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Handle time division with co-workers.</w:t>
            </w:r>
          </w:p>
          <w:p w:rsidR="003D3E66" w:rsidRPr="003D3E66" w:rsidRDefault="003D3E66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  <w:tc>
          <w:tcPr>
            <w:tcW w:w="6582" w:type="dxa"/>
            <w:gridSpan w:val="3"/>
            <w:hideMark/>
          </w:tcPr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D3E66" w:rsidRPr="003D3E66" w:rsidRDefault="003D3E66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D3E66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3D3E66" w:rsidRPr="003D3E66" w:rsidRDefault="003D3E66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3D3E66" w:rsidRPr="003D3E66" w:rsidRDefault="003D3E66" w:rsidP="003D3E66">
            <w:pPr>
              <w:numPr>
                <w:ilvl w:val="0"/>
                <w:numId w:val="4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3D3E66">
              <w:rPr>
                <w:rFonts w:ascii="Arial" w:hAnsi="Arial" w:cs="Arial"/>
                <w:lang w:val="en-AU"/>
              </w:rPr>
              <w:t>Importance of managing time according to task priorities, involving management and co-workers</w:t>
            </w:r>
          </w:p>
        </w:tc>
      </w:tr>
    </w:tbl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66" w:rsidRPr="003D3E6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3D3E66">
      <w:rPr>
        <w:rFonts w:ascii="Arial" w:hAnsi="Arial" w:cs="Arial"/>
        <w:lang w:val="en-GB"/>
      </w:rPr>
      <w:t>340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325EA"/>
    <w:multiLevelType w:val="hybridMultilevel"/>
    <w:tmpl w:val="8BCEF6B6"/>
    <w:lvl w:ilvl="0" w:tplc="185CC000">
      <w:start w:val="1"/>
      <w:numFmt w:val="decimal"/>
      <w:lvlText w:val="P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75638"/>
    <w:multiLevelType w:val="hybridMultilevel"/>
    <w:tmpl w:val="47247D02"/>
    <w:lvl w:ilvl="0" w:tplc="5F0E2406">
      <w:start w:val="1"/>
      <w:numFmt w:val="decimal"/>
      <w:lvlText w:val="F%1: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2219B"/>
    <w:multiLevelType w:val="hybridMultilevel"/>
    <w:tmpl w:val="BD8C579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868DE"/>
    <w:multiLevelType w:val="hybridMultilevel"/>
    <w:tmpl w:val="D932048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724C50"/>
    <w:multiLevelType w:val="hybridMultilevel"/>
    <w:tmpl w:val="DEDADE4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53F1114"/>
    <w:multiLevelType w:val="hybridMultilevel"/>
    <w:tmpl w:val="D27ED7A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63033F"/>
    <w:multiLevelType w:val="hybridMultilevel"/>
    <w:tmpl w:val="8C3A1B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0BF1DB5"/>
    <w:multiLevelType w:val="hybridMultilevel"/>
    <w:tmpl w:val="C06C647A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A730BE"/>
    <w:multiLevelType w:val="hybridMultilevel"/>
    <w:tmpl w:val="683C528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F304F"/>
    <w:multiLevelType w:val="hybridMultilevel"/>
    <w:tmpl w:val="2ACE745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B74C5B"/>
    <w:multiLevelType w:val="hybridMultilevel"/>
    <w:tmpl w:val="0BD66160"/>
    <w:lvl w:ilvl="0" w:tplc="185CC000">
      <w:start w:val="1"/>
      <w:numFmt w:val="decimal"/>
      <w:lvlText w:val="P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21"/>
  </w:num>
  <w:num w:numId="5">
    <w:abstractNumId w:val="3"/>
  </w:num>
  <w:num w:numId="6">
    <w:abstractNumId w:val="2"/>
  </w:num>
  <w:num w:numId="7">
    <w:abstractNumId w:val="20"/>
  </w:num>
  <w:num w:numId="8">
    <w:abstractNumId w:val="36"/>
  </w:num>
  <w:num w:numId="9">
    <w:abstractNumId w:val="6"/>
  </w:num>
  <w:num w:numId="10">
    <w:abstractNumId w:val="0"/>
  </w:num>
  <w:num w:numId="11">
    <w:abstractNumId w:val="31"/>
  </w:num>
  <w:num w:numId="12">
    <w:abstractNumId w:val="15"/>
  </w:num>
  <w:num w:numId="13">
    <w:abstractNumId w:val="5"/>
  </w:num>
  <w:num w:numId="14">
    <w:abstractNumId w:val="37"/>
  </w:num>
  <w:num w:numId="15">
    <w:abstractNumId w:val="18"/>
  </w:num>
  <w:num w:numId="16">
    <w:abstractNumId w:val="19"/>
  </w:num>
  <w:num w:numId="17">
    <w:abstractNumId w:val="13"/>
  </w:num>
  <w:num w:numId="18">
    <w:abstractNumId w:val="9"/>
  </w:num>
  <w:num w:numId="19">
    <w:abstractNumId w:val="30"/>
  </w:num>
  <w:num w:numId="20">
    <w:abstractNumId w:val="32"/>
  </w:num>
  <w:num w:numId="21">
    <w:abstractNumId w:val="29"/>
  </w:num>
  <w:num w:numId="22">
    <w:abstractNumId w:val="23"/>
  </w:num>
  <w:num w:numId="23">
    <w:abstractNumId w:val="38"/>
  </w:num>
  <w:num w:numId="24">
    <w:abstractNumId w:val="4"/>
  </w:num>
  <w:num w:numId="25">
    <w:abstractNumId w:val="12"/>
  </w:num>
  <w:num w:numId="26">
    <w:abstractNumId w:val="11"/>
  </w:num>
  <w:num w:numId="27">
    <w:abstractNumId w:val="17"/>
  </w:num>
  <w:num w:numId="28">
    <w:abstractNumId w:val="28"/>
  </w:num>
  <w:num w:numId="29">
    <w:abstractNumId w:val="35"/>
  </w:num>
  <w:num w:numId="30">
    <w:abstractNumId w:val="39"/>
  </w:num>
  <w:num w:numId="31">
    <w:abstractNumId w:val="7"/>
  </w:num>
  <w:num w:numId="32">
    <w:abstractNumId w:val="14"/>
  </w:num>
  <w:num w:numId="33">
    <w:abstractNumId w:val="22"/>
  </w:num>
  <w:num w:numId="34">
    <w:abstractNumId w:val="25"/>
  </w:num>
  <w:num w:numId="35">
    <w:abstractNumId w:val="8"/>
  </w:num>
  <w:num w:numId="36">
    <w:abstractNumId w:val="16"/>
  </w:num>
  <w:num w:numId="37">
    <w:abstractNumId w:val="33"/>
  </w:num>
  <w:num w:numId="38">
    <w:abstractNumId w:val="40"/>
  </w:num>
  <w:num w:numId="39">
    <w:abstractNumId w:val="1"/>
  </w:num>
  <w:num w:numId="40">
    <w:abstractNumId w:val="26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2F0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15DFA"/>
    <w:rsid w:val="00332E52"/>
    <w:rsid w:val="00334379"/>
    <w:rsid w:val="00353347"/>
    <w:rsid w:val="0038554C"/>
    <w:rsid w:val="003C0C08"/>
    <w:rsid w:val="003D3E66"/>
    <w:rsid w:val="003E2047"/>
    <w:rsid w:val="00406506"/>
    <w:rsid w:val="00422B23"/>
    <w:rsid w:val="0046684D"/>
    <w:rsid w:val="00484E04"/>
    <w:rsid w:val="004A5069"/>
    <w:rsid w:val="004C297A"/>
    <w:rsid w:val="004F6399"/>
    <w:rsid w:val="00533ED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A1E4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2016-07-15T10:55:00Z</dcterms:created>
  <dcterms:modified xsi:type="dcterms:W3CDTF">2016-07-15T10:55:00Z</dcterms:modified>
</cp:coreProperties>
</file>