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Title</w:t>
            </w:r>
          </w:p>
        </w:tc>
        <w:tc>
          <w:tcPr>
            <w:tcW w:w="8158" w:type="dxa"/>
            <w:gridSpan w:val="3"/>
            <w:tcMar>
              <w:top w:w="170" w:type="dxa"/>
              <w:bottom w:w="170" w:type="dxa"/>
            </w:tcMar>
          </w:tcPr>
          <w:p w:rsidR="009F4293" w:rsidRPr="00066FD4" w:rsidRDefault="002F1A7D" w:rsidP="00023C42">
            <w:pPr>
              <w:rPr>
                <w:rFonts w:ascii="Arial" w:hAnsi="Arial" w:cs="Arial"/>
                <w:b/>
              </w:rPr>
            </w:pPr>
            <w:r w:rsidRPr="002F1A7D">
              <w:rPr>
                <w:rFonts w:ascii="Arial" w:hAnsi="Arial" w:cs="Arial"/>
                <w:b/>
                <w:bCs/>
              </w:rPr>
              <w:t>Perform safety and security</w:t>
            </w:r>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160C97" w:rsidP="00D90C9F">
            <w:pPr>
              <w:rPr>
                <w:rFonts w:ascii="Arial" w:hAnsi="Arial" w:cs="Arial"/>
                <w:b/>
              </w:rPr>
            </w:pPr>
            <w:r>
              <w:rPr>
                <w:rFonts w:ascii="Arial" w:hAnsi="Arial" w:cs="Arial"/>
                <w:b/>
              </w:rPr>
              <w:t>3</w:t>
            </w:r>
            <w:bookmarkStart w:id="0" w:name="_GoBack"/>
            <w:bookmarkEnd w:id="0"/>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2F1A7D" w:rsidP="00D90C9F">
            <w:pPr>
              <w:rPr>
                <w:rFonts w:ascii="Arial" w:hAnsi="Arial" w:cs="Arial"/>
                <w:b/>
              </w:rPr>
            </w:pPr>
            <w:r>
              <w:rPr>
                <w:rFonts w:ascii="Arial" w:hAnsi="Arial" w:cs="Arial"/>
                <w:b/>
              </w:rPr>
              <w:t>14</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2F1A7D" w:rsidP="000F3BE2">
            <w:pPr>
              <w:jc w:val="both"/>
              <w:rPr>
                <w:rFonts w:ascii="Arial" w:hAnsi="Arial" w:cs="Arial"/>
              </w:rPr>
            </w:pPr>
            <w:r w:rsidRPr="002F1A7D">
              <w:rPr>
                <w:rFonts w:ascii="Arial" w:hAnsi="Arial" w:cs="Arial"/>
              </w:rPr>
              <w:t>This competency standard identifies the competencies required to Perform Health, safety and security measure. Trainee will be expected to prepare safety plan in order to deal with any emergency and hazardous condition at farm through effective first aid strategy.</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220F63" w:rsidP="00D90C9F">
            <w:pPr>
              <w:rPr>
                <w:rFonts w:ascii="Arial" w:hAnsi="Arial" w:cs="Arial"/>
              </w:rPr>
            </w:pPr>
            <w:r w:rsidRPr="00066FD4">
              <w:rPr>
                <w:rFonts w:ascii="Arial" w:hAnsi="Arial" w:cs="Arial"/>
              </w:rPr>
              <w:t>0811 Crop and livestock production</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Pr="00066FD4" w:rsidRDefault="00772757" w:rsidP="00FB7427">
      <w:pPr>
        <w:spacing w:before="10"/>
        <w:rPr>
          <w:rFonts w:ascii="Arial" w:hAnsi="Arial" w:cs="Arial"/>
          <w:b/>
        </w:rPr>
      </w:pPr>
    </w:p>
    <w:p w:rsidR="00220F63" w:rsidRPr="00066FD4" w:rsidRDefault="00220F63" w:rsidP="00FB7427">
      <w:pPr>
        <w:spacing w:before="10"/>
        <w:rPr>
          <w:rFonts w:ascii="Arial" w:hAnsi="Arial" w:cs="Arial"/>
          <w:b/>
        </w:rPr>
      </w:pPr>
    </w:p>
    <w:p w:rsidR="00220F63" w:rsidRPr="00066FD4" w:rsidRDefault="00220F63" w:rsidP="00FB7427">
      <w:pPr>
        <w:spacing w:before="10"/>
        <w:rPr>
          <w:rFonts w:ascii="Arial" w:hAnsi="Arial" w:cs="Arial"/>
          <w:b/>
        </w:rPr>
      </w:pPr>
    </w:p>
    <w:p w:rsidR="00220F63" w:rsidRPr="00066FD4" w:rsidRDefault="00220F63" w:rsidP="00FB7427">
      <w:pPr>
        <w:spacing w:before="10"/>
        <w:rPr>
          <w:rFonts w:ascii="Arial" w:hAnsi="Arial" w:cs="Arial"/>
          <w:b/>
        </w:rPr>
      </w:pPr>
    </w:p>
    <w:tbl>
      <w:tblPr>
        <w:tblW w:w="12871"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5058"/>
        <w:gridCol w:w="5760"/>
      </w:tblGrid>
      <w:tr w:rsidR="002F1A7D" w:rsidRPr="002F1A7D" w:rsidTr="002F1A7D">
        <w:trPr>
          <w:trHeight w:val="571"/>
          <w:tblHeader/>
        </w:trPr>
        <w:tc>
          <w:tcPr>
            <w:tcW w:w="2053" w:type="dxa"/>
            <w:shd w:val="clear" w:color="auto" w:fill="FBD4B4" w:themeFill="accent6" w:themeFillTint="66"/>
            <w:vAlign w:val="center"/>
            <w:hideMark/>
          </w:tcPr>
          <w:p w:rsidR="002F1A7D" w:rsidRPr="002F1A7D" w:rsidRDefault="002F1A7D" w:rsidP="00A15F83">
            <w:pPr>
              <w:rPr>
                <w:rFonts w:ascii="Arial" w:hAnsi="Arial" w:cs="Arial"/>
                <w:b/>
                <w:lang w:val="en-AU"/>
              </w:rPr>
            </w:pPr>
            <w:r w:rsidRPr="002F1A7D">
              <w:rPr>
                <w:rFonts w:ascii="Arial" w:hAnsi="Arial" w:cs="Arial"/>
                <w:b/>
                <w:lang w:val="en-AU"/>
              </w:rPr>
              <w:lastRenderedPageBreak/>
              <w:t>Competency Unit</w:t>
            </w:r>
          </w:p>
        </w:tc>
        <w:tc>
          <w:tcPr>
            <w:tcW w:w="5058" w:type="dxa"/>
            <w:shd w:val="clear" w:color="auto" w:fill="FBD4B4" w:themeFill="accent6" w:themeFillTint="66"/>
            <w:vAlign w:val="center"/>
            <w:hideMark/>
          </w:tcPr>
          <w:p w:rsidR="002F1A7D" w:rsidRPr="002F1A7D" w:rsidRDefault="002F1A7D" w:rsidP="00A15F83">
            <w:pPr>
              <w:rPr>
                <w:rFonts w:ascii="Arial" w:hAnsi="Arial" w:cs="Arial"/>
                <w:b/>
                <w:lang w:val="en-AU"/>
              </w:rPr>
            </w:pPr>
            <w:r w:rsidRPr="002F1A7D">
              <w:rPr>
                <w:rFonts w:ascii="Arial" w:hAnsi="Arial" w:cs="Arial"/>
                <w:b/>
                <w:lang w:val="en-AU"/>
              </w:rPr>
              <w:t>Performance Criteria</w:t>
            </w:r>
          </w:p>
        </w:tc>
        <w:tc>
          <w:tcPr>
            <w:tcW w:w="5760" w:type="dxa"/>
            <w:shd w:val="clear" w:color="auto" w:fill="FBD4B4" w:themeFill="accent6" w:themeFillTint="66"/>
            <w:vAlign w:val="center"/>
            <w:hideMark/>
          </w:tcPr>
          <w:p w:rsidR="002F1A7D" w:rsidRPr="002F1A7D" w:rsidRDefault="002F1A7D" w:rsidP="00A15F83">
            <w:pPr>
              <w:rPr>
                <w:rFonts w:ascii="Arial" w:hAnsi="Arial" w:cs="Arial"/>
                <w:b/>
                <w:lang w:val="en-AU"/>
              </w:rPr>
            </w:pPr>
            <w:r w:rsidRPr="002F1A7D">
              <w:rPr>
                <w:rFonts w:ascii="Arial" w:hAnsi="Arial" w:cs="Arial"/>
                <w:b/>
                <w:lang w:val="en-AU"/>
              </w:rPr>
              <w:t>Knowledge and Understanding</w:t>
            </w:r>
          </w:p>
        </w:tc>
      </w:tr>
      <w:tr w:rsidR="002F1A7D" w:rsidRPr="002F1A7D" w:rsidTr="002F1A7D">
        <w:trPr>
          <w:trHeight w:val="2553"/>
        </w:trPr>
        <w:tc>
          <w:tcPr>
            <w:tcW w:w="2053" w:type="dxa"/>
            <w:hideMark/>
          </w:tcPr>
          <w:p w:rsidR="002F1A7D" w:rsidRPr="002F1A7D" w:rsidRDefault="002F1A7D" w:rsidP="00A15F83">
            <w:pPr>
              <w:rPr>
                <w:rFonts w:ascii="Arial" w:hAnsi="Arial" w:cs="Arial"/>
                <w:b/>
                <w:bCs/>
                <w:lang w:val="en-AU"/>
              </w:rPr>
            </w:pPr>
          </w:p>
          <w:p w:rsidR="002F1A7D" w:rsidRPr="002F1A7D" w:rsidRDefault="002F1A7D" w:rsidP="00A15F83">
            <w:pPr>
              <w:rPr>
                <w:rFonts w:ascii="Arial" w:eastAsia="Cambria" w:hAnsi="Arial" w:cs="Arial"/>
                <w:b/>
                <w:lang w:val="en-AU"/>
              </w:rPr>
            </w:pPr>
            <w:r w:rsidRPr="002F1A7D">
              <w:rPr>
                <w:rFonts w:ascii="Arial" w:hAnsi="Arial" w:cs="Arial"/>
                <w:b/>
                <w:bCs/>
                <w:lang w:val="en-AU"/>
              </w:rPr>
              <w:t xml:space="preserve">G1 – </w:t>
            </w:r>
            <w:r w:rsidRPr="002F1A7D">
              <w:rPr>
                <w:rFonts w:ascii="Arial" w:hAnsi="Arial" w:cs="Arial"/>
              </w:rPr>
              <w:t>Ensure personnel safety</w:t>
            </w:r>
          </w:p>
          <w:p w:rsidR="002F1A7D" w:rsidRPr="002F1A7D" w:rsidRDefault="002F1A7D" w:rsidP="00A15F83">
            <w:pPr>
              <w:rPr>
                <w:rFonts w:ascii="Arial" w:eastAsia="Cambria" w:hAnsi="Arial" w:cs="Arial"/>
                <w:b/>
                <w:lang w:val="en-AU"/>
              </w:rPr>
            </w:pPr>
          </w:p>
        </w:tc>
        <w:tc>
          <w:tcPr>
            <w:tcW w:w="5058" w:type="dxa"/>
            <w:hideMark/>
          </w:tcPr>
          <w:p w:rsidR="002F1A7D" w:rsidRPr="002F1A7D" w:rsidRDefault="002F1A7D"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r w:rsidRPr="002F1A7D">
              <w:rPr>
                <w:rFonts w:ascii="Arial" w:hAnsi="Arial" w:cs="Arial"/>
                <w:i/>
              </w:rPr>
              <w:t>Trainee must be able to:</w:t>
            </w:r>
          </w:p>
          <w:p w:rsidR="002F1A7D" w:rsidRPr="002F1A7D" w:rsidRDefault="002F1A7D"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rPr>
            </w:pPr>
          </w:p>
          <w:p w:rsidR="002F1A7D" w:rsidRPr="002F1A7D" w:rsidRDefault="002F1A7D"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2F1A7D">
              <w:rPr>
                <w:rFonts w:ascii="Arial" w:hAnsi="Arial" w:cs="Arial"/>
              </w:rPr>
              <w:t>P1. Execute pictorial guidelines and instructions of personal safety in working premises</w:t>
            </w:r>
          </w:p>
          <w:p w:rsidR="002F1A7D" w:rsidRPr="002F1A7D" w:rsidRDefault="002F1A7D"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2F1A7D">
              <w:rPr>
                <w:rFonts w:ascii="Arial" w:hAnsi="Arial" w:cs="Arial"/>
                <w:lang w:val="en-AU"/>
              </w:rPr>
              <w:t>P2. Ensure proper clothing for safe working</w:t>
            </w:r>
          </w:p>
          <w:p w:rsidR="002F1A7D" w:rsidRPr="002F1A7D" w:rsidRDefault="002F1A7D"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AU"/>
              </w:rPr>
            </w:pPr>
            <w:r w:rsidRPr="002F1A7D">
              <w:rPr>
                <w:rFonts w:ascii="Arial" w:hAnsi="Arial" w:cs="Arial"/>
                <w:lang w:val="en-AU"/>
              </w:rPr>
              <w:t xml:space="preserve">P3. Use safety kit during farm operations as per requirement </w:t>
            </w:r>
          </w:p>
          <w:p w:rsidR="002F1A7D" w:rsidRPr="002F1A7D" w:rsidRDefault="002F1A7D"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lang w:val="en-AU"/>
              </w:rPr>
            </w:pPr>
          </w:p>
          <w:p w:rsidR="002F1A7D" w:rsidRPr="002F1A7D" w:rsidRDefault="002F1A7D"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Cambria" w:hAnsi="Arial" w:cs="Arial"/>
                <w:lang w:val="en-AU"/>
              </w:rPr>
            </w:pPr>
            <w:r w:rsidRPr="002F1A7D">
              <w:rPr>
                <w:rFonts w:ascii="Arial" w:eastAsia="Cambria" w:hAnsi="Arial" w:cs="Arial"/>
                <w:lang w:val="en-AU"/>
              </w:rPr>
              <w:t xml:space="preserve"> </w:t>
            </w:r>
          </w:p>
        </w:tc>
        <w:tc>
          <w:tcPr>
            <w:tcW w:w="5760" w:type="dxa"/>
            <w:hideMark/>
          </w:tcPr>
          <w:p w:rsidR="002F1A7D" w:rsidRPr="002F1A7D" w:rsidRDefault="002F1A7D" w:rsidP="002F1A7D">
            <w:pPr>
              <w:numPr>
                <w:ilvl w:val="0"/>
                <w:numId w:val="1"/>
              </w:num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49" w:hanging="350"/>
              <w:rPr>
                <w:rFonts w:ascii="Arial" w:hAnsi="Arial" w:cs="Arial"/>
                <w:i/>
                <w:lang w:val="en-AU"/>
              </w:rPr>
            </w:pPr>
            <w:r w:rsidRPr="002F1A7D">
              <w:rPr>
                <w:rFonts w:ascii="Arial" w:hAnsi="Arial" w:cs="Arial"/>
                <w:i/>
              </w:rPr>
              <w:t>Trainee must know and understand</w:t>
            </w:r>
          </w:p>
          <w:p w:rsidR="002F1A7D" w:rsidRPr="002F1A7D" w:rsidRDefault="002F1A7D" w:rsidP="00A15F83">
            <w:pPr>
              <w:tabs>
                <w:tab w:val="left" w:pos="20"/>
                <w:tab w:val="left" w:pos="369"/>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mbria" w:hAnsi="Arial" w:cs="Arial"/>
                <w:lang w:val="en-AU"/>
              </w:rPr>
            </w:pPr>
          </w:p>
          <w:p w:rsidR="002F1A7D" w:rsidRPr="002F1A7D" w:rsidRDefault="002F1A7D" w:rsidP="00A15F83">
            <w:pPr>
              <w:tabs>
                <w:tab w:val="left" w:pos="522"/>
              </w:tabs>
              <w:ind w:left="432" w:hanging="432"/>
              <w:contextualSpacing/>
              <w:rPr>
                <w:rFonts w:ascii="Arial" w:hAnsi="Arial" w:cs="Arial"/>
              </w:rPr>
            </w:pPr>
            <w:r w:rsidRPr="002F1A7D">
              <w:rPr>
                <w:rFonts w:ascii="Arial" w:hAnsi="Arial" w:cs="Arial"/>
              </w:rPr>
              <w:t xml:space="preserve">K1. Safety manuals </w:t>
            </w:r>
          </w:p>
          <w:p w:rsidR="002F1A7D" w:rsidRPr="002F1A7D" w:rsidRDefault="002F1A7D" w:rsidP="00A15F83">
            <w:pPr>
              <w:tabs>
                <w:tab w:val="left" w:pos="522"/>
              </w:tabs>
              <w:ind w:left="432" w:hanging="432"/>
              <w:contextualSpacing/>
              <w:rPr>
                <w:rFonts w:ascii="Arial" w:hAnsi="Arial" w:cs="Arial"/>
              </w:rPr>
            </w:pPr>
            <w:r w:rsidRPr="002F1A7D">
              <w:rPr>
                <w:rFonts w:ascii="Arial" w:hAnsi="Arial" w:cs="Arial"/>
              </w:rPr>
              <w:t xml:space="preserve">K2. Importance of safety standards </w:t>
            </w:r>
          </w:p>
          <w:p w:rsidR="002F1A7D" w:rsidRPr="002F1A7D" w:rsidRDefault="002F1A7D" w:rsidP="00A15F83">
            <w:pPr>
              <w:tabs>
                <w:tab w:val="left" w:pos="522"/>
              </w:tabs>
              <w:ind w:left="432" w:hanging="432"/>
              <w:contextualSpacing/>
              <w:rPr>
                <w:rFonts w:ascii="Arial" w:hAnsi="Arial" w:cs="Arial"/>
              </w:rPr>
            </w:pPr>
            <w:r w:rsidRPr="002F1A7D">
              <w:rPr>
                <w:rFonts w:ascii="Arial" w:hAnsi="Arial" w:cs="Arial"/>
              </w:rPr>
              <w:t xml:space="preserve">K3. Usage of safety Tools </w:t>
            </w:r>
          </w:p>
          <w:p w:rsidR="002F1A7D" w:rsidRPr="002F1A7D" w:rsidRDefault="002F1A7D" w:rsidP="00A15F83">
            <w:pPr>
              <w:tabs>
                <w:tab w:val="left" w:pos="522"/>
              </w:tabs>
              <w:ind w:left="432" w:hanging="432"/>
              <w:contextualSpacing/>
              <w:rPr>
                <w:rFonts w:ascii="Arial" w:hAnsi="Arial" w:cs="Arial"/>
              </w:rPr>
            </w:pPr>
            <w:r w:rsidRPr="002F1A7D">
              <w:rPr>
                <w:rFonts w:ascii="Arial" w:hAnsi="Arial" w:cs="Arial"/>
              </w:rPr>
              <w:t xml:space="preserve">K4. Proper placement of tools </w:t>
            </w:r>
          </w:p>
          <w:p w:rsidR="002F1A7D" w:rsidRPr="002F1A7D" w:rsidRDefault="002F1A7D" w:rsidP="00A15F83">
            <w:pPr>
              <w:tabs>
                <w:tab w:val="left" w:pos="522"/>
              </w:tabs>
              <w:ind w:left="432" w:hanging="432"/>
              <w:contextualSpacing/>
              <w:rPr>
                <w:rFonts w:ascii="Arial" w:hAnsi="Arial" w:cs="Arial"/>
              </w:rPr>
            </w:pPr>
            <w:r w:rsidRPr="002F1A7D">
              <w:rPr>
                <w:rFonts w:ascii="Arial" w:hAnsi="Arial" w:cs="Arial"/>
              </w:rPr>
              <w:t xml:space="preserve"> </w:t>
            </w:r>
          </w:p>
        </w:tc>
      </w:tr>
      <w:tr w:rsidR="002F1A7D" w:rsidRPr="002F1A7D" w:rsidTr="002F1A7D">
        <w:trPr>
          <w:trHeight w:val="1043"/>
        </w:trPr>
        <w:tc>
          <w:tcPr>
            <w:tcW w:w="2053" w:type="dxa"/>
          </w:tcPr>
          <w:p w:rsidR="002F1A7D" w:rsidRPr="002F1A7D" w:rsidRDefault="002F1A7D" w:rsidP="00A15F83">
            <w:pPr>
              <w:rPr>
                <w:rFonts w:ascii="Arial" w:eastAsia="Cambria" w:hAnsi="Arial" w:cs="Arial"/>
                <w:b/>
                <w:lang w:val="en-AU"/>
              </w:rPr>
            </w:pPr>
            <w:r w:rsidRPr="002F1A7D">
              <w:rPr>
                <w:rFonts w:ascii="Arial" w:eastAsia="Cambria" w:hAnsi="Arial" w:cs="Arial"/>
                <w:b/>
                <w:lang w:val="en-AU"/>
              </w:rPr>
              <w:t xml:space="preserve">G2. </w:t>
            </w:r>
            <w:r w:rsidRPr="002F1A7D">
              <w:rPr>
                <w:rFonts w:ascii="Arial" w:hAnsi="Arial" w:cs="Arial"/>
              </w:rPr>
              <w:t xml:space="preserve">Perform  first aid </w:t>
            </w:r>
          </w:p>
        </w:tc>
        <w:tc>
          <w:tcPr>
            <w:tcW w:w="5058" w:type="dxa"/>
          </w:tcPr>
          <w:p w:rsidR="002F1A7D" w:rsidRPr="002F1A7D" w:rsidRDefault="002F1A7D" w:rsidP="00A15F83">
            <w:pPr>
              <w:rPr>
                <w:rFonts w:ascii="Arial" w:hAnsi="Arial" w:cs="Arial"/>
                <w:i/>
              </w:rPr>
            </w:pPr>
            <w:r w:rsidRPr="002F1A7D">
              <w:rPr>
                <w:rFonts w:ascii="Arial" w:hAnsi="Arial" w:cs="Arial"/>
                <w:i/>
              </w:rPr>
              <w:t>Trainee must be able to:</w:t>
            </w:r>
          </w:p>
          <w:p w:rsidR="002F1A7D" w:rsidRPr="002F1A7D" w:rsidRDefault="002F1A7D" w:rsidP="00A15F83">
            <w:pPr>
              <w:rPr>
                <w:rFonts w:ascii="Arial" w:hAnsi="Arial" w:cs="Arial"/>
              </w:rPr>
            </w:pPr>
            <w:r w:rsidRPr="002F1A7D">
              <w:rPr>
                <w:rFonts w:ascii="Arial" w:hAnsi="Arial" w:cs="Arial"/>
              </w:rPr>
              <w:t>P1. Arrange first aid kit</w:t>
            </w:r>
          </w:p>
          <w:p w:rsidR="002F1A7D" w:rsidRPr="002F1A7D" w:rsidRDefault="002F1A7D" w:rsidP="00A15F83">
            <w:pPr>
              <w:rPr>
                <w:rFonts w:ascii="Arial" w:hAnsi="Arial" w:cs="Arial"/>
              </w:rPr>
            </w:pPr>
            <w:r w:rsidRPr="002F1A7D">
              <w:rPr>
                <w:rFonts w:ascii="Arial" w:hAnsi="Arial" w:cs="Arial"/>
              </w:rPr>
              <w:t xml:space="preserve">P2. Deal with different injuries and hazards </w:t>
            </w:r>
          </w:p>
          <w:p w:rsidR="002F1A7D" w:rsidRPr="002F1A7D" w:rsidRDefault="002F1A7D" w:rsidP="00A15F83">
            <w:pPr>
              <w:pStyle w:val="Listenabsatz"/>
              <w:tabs>
                <w:tab w:val="left" w:pos="522"/>
              </w:tabs>
              <w:ind w:left="522"/>
              <w:rPr>
                <w:rFonts w:ascii="Arial" w:hAnsi="Arial" w:cs="Arial"/>
                <w:b/>
              </w:rPr>
            </w:pPr>
          </w:p>
          <w:p w:rsidR="002F1A7D" w:rsidRPr="002F1A7D" w:rsidRDefault="002F1A7D" w:rsidP="00A15F83">
            <w:pPr>
              <w:pStyle w:val="Listenabsatz"/>
              <w:tabs>
                <w:tab w:val="left" w:pos="522"/>
              </w:tabs>
              <w:ind w:left="522"/>
              <w:rPr>
                <w:rFonts w:ascii="Arial" w:hAnsi="Arial" w:cs="Arial"/>
                <w:b/>
              </w:rPr>
            </w:pPr>
          </w:p>
        </w:tc>
        <w:tc>
          <w:tcPr>
            <w:tcW w:w="5760" w:type="dxa"/>
          </w:tcPr>
          <w:p w:rsidR="002F1A7D" w:rsidRPr="002F1A7D" w:rsidRDefault="002F1A7D" w:rsidP="00A15F83">
            <w:pPr>
              <w:rPr>
                <w:rFonts w:ascii="Arial" w:hAnsi="Arial" w:cs="Arial"/>
                <w:i/>
              </w:rPr>
            </w:pPr>
            <w:r w:rsidRPr="002F1A7D">
              <w:rPr>
                <w:rFonts w:ascii="Arial" w:hAnsi="Arial" w:cs="Arial"/>
                <w:i/>
              </w:rPr>
              <w:t>Trainee must know and understand:</w:t>
            </w:r>
          </w:p>
          <w:p w:rsidR="002F1A7D" w:rsidRPr="002F1A7D" w:rsidRDefault="002F1A7D" w:rsidP="00A15F83">
            <w:pPr>
              <w:tabs>
                <w:tab w:val="left" w:pos="522"/>
              </w:tabs>
              <w:contextualSpacing/>
              <w:rPr>
                <w:rFonts w:ascii="Arial" w:hAnsi="Arial" w:cs="Arial"/>
                <w:lang w:val="en-AU"/>
              </w:rPr>
            </w:pPr>
            <w:r w:rsidRPr="002F1A7D">
              <w:rPr>
                <w:rFonts w:ascii="Arial" w:hAnsi="Arial" w:cs="Arial"/>
                <w:lang w:val="en-AU"/>
              </w:rPr>
              <w:t xml:space="preserve">K1. Hazards of work place </w:t>
            </w:r>
          </w:p>
          <w:p w:rsidR="002F1A7D" w:rsidRPr="002F1A7D" w:rsidRDefault="002F1A7D" w:rsidP="00A15F83">
            <w:pPr>
              <w:tabs>
                <w:tab w:val="left" w:pos="522"/>
              </w:tabs>
              <w:contextualSpacing/>
              <w:rPr>
                <w:rFonts w:ascii="Arial" w:hAnsi="Arial" w:cs="Arial"/>
                <w:lang w:val="en-AU"/>
              </w:rPr>
            </w:pPr>
            <w:r w:rsidRPr="002F1A7D">
              <w:rPr>
                <w:rFonts w:ascii="Arial" w:hAnsi="Arial" w:cs="Arial"/>
                <w:lang w:val="en-AU"/>
              </w:rPr>
              <w:t>K2.Fire types &amp; basic firefighting techniques</w:t>
            </w:r>
          </w:p>
          <w:p w:rsidR="002F1A7D" w:rsidRPr="002F1A7D" w:rsidRDefault="002F1A7D" w:rsidP="00A15F83">
            <w:pPr>
              <w:tabs>
                <w:tab w:val="left" w:pos="522"/>
              </w:tabs>
              <w:contextualSpacing/>
              <w:rPr>
                <w:rFonts w:ascii="Arial" w:hAnsi="Arial" w:cs="Arial"/>
                <w:lang w:val="en-AU"/>
              </w:rPr>
            </w:pPr>
            <w:r w:rsidRPr="002F1A7D">
              <w:rPr>
                <w:rFonts w:ascii="Arial" w:hAnsi="Arial" w:cs="Arial"/>
                <w:lang w:val="en-AU"/>
              </w:rPr>
              <w:t xml:space="preserve">K3. First aid treatment for; </w:t>
            </w:r>
          </w:p>
          <w:p w:rsidR="002F1A7D" w:rsidRPr="002F1A7D" w:rsidRDefault="002F1A7D" w:rsidP="002F1A7D">
            <w:pPr>
              <w:pStyle w:val="Listenabsatz"/>
              <w:widowControl/>
              <w:numPr>
                <w:ilvl w:val="0"/>
                <w:numId w:val="2"/>
              </w:numPr>
              <w:tabs>
                <w:tab w:val="left" w:pos="522"/>
              </w:tabs>
              <w:spacing w:line="276" w:lineRule="auto"/>
              <w:rPr>
                <w:rFonts w:ascii="Arial" w:hAnsi="Arial" w:cs="Arial"/>
                <w:lang w:val="en-AU"/>
              </w:rPr>
            </w:pPr>
            <w:r w:rsidRPr="002F1A7D">
              <w:rPr>
                <w:rFonts w:ascii="Arial" w:hAnsi="Arial" w:cs="Arial"/>
                <w:lang w:val="en-AU"/>
              </w:rPr>
              <w:t>Chemical injury</w:t>
            </w:r>
          </w:p>
          <w:p w:rsidR="002F1A7D" w:rsidRPr="002F1A7D" w:rsidRDefault="002F1A7D" w:rsidP="002F1A7D">
            <w:pPr>
              <w:pStyle w:val="Listenabsatz"/>
              <w:widowControl/>
              <w:numPr>
                <w:ilvl w:val="0"/>
                <w:numId w:val="2"/>
              </w:numPr>
              <w:tabs>
                <w:tab w:val="left" w:pos="522"/>
              </w:tabs>
              <w:spacing w:line="276" w:lineRule="auto"/>
              <w:rPr>
                <w:rFonts w:ascii="Arial" w:hAnsi="Arial" w:cs="Arial"/>
                <w:lang w:val="en-AU"/>
              </w:rPr>
            </w:pPr>
            <w:r w:rsidRPr="002F1A7D">
              <w:rPr>
                <w:rFonts w:ascii="Arial" w:hAnsi="Arial" w:cs="Arial"/>
                <w:lang w:val="en-AU"/>
              </w:rPr>
              <w:t>Mechanical injury</w:t>
            </w:r>
          </w:p>
          <w:p w:rsidR="002F1A7D" w:rsidRPr="002F1A7D" w:rsidRDefault="002F1A7D" w:rsidP="002F1A7D">
            <w:pPr>
              <w:pStyle w:val="Listenabsatz"/>
              <w:widowControl/>
              <w:numPr>
                <w:ilvl w:val="0"/>
                <w:numId w:val="2"/>
              </w:numPr>
              <w:tabs>
                <w:tab w:val="left" w:pos="522"/>
              </w:tabs>
              <w:spacing w:line="276" w:lineRule="auto"/>
              <w:rPr>
                <w:rFonts w:ascii="Arial" w:hAnsi="Arial" w:cs="Arial"/>
                <w:lang w:val="en-AU"/>
              </w:rPr>
            </w:pPr>
            <w:r w:rsidRPr="002F1A7D">
              <w:rPr>
                <w:rFonts w:ascii="Arial" w:hAnsi="Arial" w:cs="Arial"/>
                <w:lang w:val="en-AU"/>
              </w:rPr>
              <w:t>Biological injury</w:t>
            </w:r>
          </w:p>
          <w:p w:rsidR="002F1A7D" w:rsidRPr="002F1A7D" w:rsidRDefault="002F1A7D" w:rsidP="00A15F83">
            <w:pPr>
              <w:tabs>
                <w:tab w:val="left" w:pos="522"/>
              </w:tabs>
              <w:contextualSpacing/>
              <w:rPr>
                <w:rFonts w:ascii="Arial" w:hAnsi="Arial" w:cs="Arial"/>
                <w:lang w:val="en-AU"/>
              </w:rPr>
            </w:pPr>
            <w:r w:rsidRPr="002F1A7D">
              <w:rPr>
                <w:rFonts w:ascii="Arial" w:hAnsi="Arial" w:cs="Arial"/>
                <w:lang w:val="en-AU"/>
              </w:rPr>
              <w:t xml:space="preserve">K4. Manufacturing and expiry dates of first aid medicines </w:t>
            </w:r>
          </w:p>
          <w:p w:rsidR="002F1A7D" w:rsidRPr="002F1A7D" w:rsidRDefault="002F1A7D" w:rsidP="00A15F83">
            <w:pPr>
              <w:tabs>
                <w:tab w:val="left" w:pos="522"/>
              </w:tabs>
              <w:contextualSpacing/>
              <w:rPr>
                <w:rFonts w:ascii="Arial" w:hAnsi="Arial" w:cs="Arial"/>
                <w:lang w:val="en-AU"/>
              </w:rPr>
            </w:pPr>
            <w:r w:rsidRPr="002F1A7D">
              <w:rPr>
                <w:rFonts w:ascii="Arial" w:hAnsi="Arial" w:cs="Arial"/>
                <w:lang w:val="en-AU"/>
              </w:rPr>
              <w:t xml:space="preserve">  </w:t>
            </w:r>
          </w:p>
        </w:tc>
      </w:tr>
      <w:tr w:rsidR="002F1A7D" w:rsidRPr="002F1A7D" w:rsidTr="002F1A7D">
        <w:trPr>
          <w:trHeight w:val="1043"/>
        </w:trPr>
        <w:tc>
          <w:tcPr>
            <w:tcW w:w="2053" w:type="dxa"/>
          </w:tcPr>
          <w:p w:rsidR="002F1A7D" w:rsidRPr="002F1A7D" w:rsidRDefault="002F1A7D" w:rsidP="00A15F83">
            <w:pPr>
              <w:rPr>
                <w:rFonts w:ascii="Arial" w:eastAsia="Cambria" w:hAnsi="Arial" w:cs="Arial"/>
                <w:b/>
                <w:lang w:val="en-AU"/>
              </w:rPr>
            </w:pPr>
            <w:r w:rsidRPr="002F1A7D">
              <w:rPr>
                <w:rFonts w:ascii="Arial" w:eastAsia="Cambria" w:hAnsi="Arial" w:cs="Arial"/>
                <w:b/>
                <w:lang w:val="en-AU"/>
              </w:rPr>
              <w:t xml:space="preserve">G3.  </w:t>
            </w:r>
            <w:r w:rsidRPr="002F1A7D">
              <w:rPr>
                <w:rFonts w:ascii="Arial" w:hAnsi="Arial" w:cs="Arial"/>
              </w:rPr>
              <w:t>Ensure safe and secure working environment</w:t>
            </w:r>
          </w:p>
        </w:tc>
        <w:tc>
          <w:tcPr>
            <w:tcW w:w="5058" w:type="dxa"/>
          </w:tcPr>
          <w:p w:rsidR="002F1A7D" w:rsidRPr="002F1A7D" w:rsidRDefault="002F1A7D" w:rsidP="00A15F83">
            <w:pPr>
              <w:rPr>
                <w:rFonts w:ascii="Arial" w:hAnsi="Arial" w:cs="Arial"/>
              </w:rPr>
            </w:pPr>
            <w:r w:rsidRPr="002F1A7D">
              <w:rPr>
                <w:rFonts w:ascii="Arial" w:hAnsi="Arial" w:cs="Arial"/>
                <w:i/>
              </w:rPr>
              <w:t xml:space="preserve">Trainee will </w:t>
            </w:r>
            <w:r w:rsidRPr="002F1A7D">
              <w:rPr>
                <w:rFonts w:ascii="Arial" w:hAnsi="Arial" w:cs="Arial"/>
              </w:rPr>
              <w:t>be able to:</w:t>
            </w:r>
          </w:p>
          <w:p w:rsidR="002F1A7D" w:rsidRPr="002F1A7D" w:rsidRDefault="002F1A7D" w:rsidP="00A15F83">
            <w:pPr>
              <w:tabs>
                <w:tab w:val="left" w:pos="20"/>
                <w:tab w:val="left" w:pos="2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eastAsia="Cambria" w:hAnsi="Arial" w:cs="Arial"/>
                <w:lang w:val="en-AU"/>
              </w:rPr>
            </w:pPr>
            <w:r w:rsidRPr="002F1A7D">
              <w:rPr>
                <w:rFonts w:ascii="Arial" w:eastAsia="Cambria" w:hAnsi="Arial" w:cs="Arial"/>
                <w:lang w:val="en-AU"/>
              </w:rPr>
              <w:t xml:space="preserve">P1. Execute guidelines and instruction of safe working. </w:t>
            </w:r>
          </w:p>
          <w:p w:rsidR="002F1A7D" w:rsidRPr="002F1A7D" w:rsidRDefault="002F1A7D" w:rsidP="00A15F83">
            <w:pPr>
              <w:rPr>
                <w:rFonts w:ascii="Arial" w:eastAsia="Cambria" w:hAnsi="Arial" w:cs="Arial"/>
                <w:lang w:val="en-AU"/>
              </w:rPr>
            </w:pPr>
            <w:r w:rsidRPr="002F1A7D">
              <w:rPr>
                <w:rFonts w:ascii="Arial" w:eastAsia="Cambria" w:hAnsi="Arial" w:cs="Arial"/>
                <w:lang w:val="en-AU"/>
              </w:rPr>
              <w:t>P2. Ensure relevant protective clothing and equipment is cleaned and stored in proper place</w:t>
            </w:r>
          </w:p>
          <w:p w:rsidR="002F1A7D" w:rsidRPr="002F1A7D" w:rsidRDefault="002F1A7D" w:rsidP="00A15F83">
            <w:pPr>
              <w:rPr>
                <w:rFonts w:ascii="Arial" w:hAnsi="Arial" w:cs="Arial"/>
              </w:rPr>
            </w:pPr>
            <w:r w:rsidRPr="002F1A7D">
              <w:rPr>
                <w:rFonts w:ascii="Arial" w:eastAsia="Cambria" w:hAnsi="Arial" w:cs="Arial"/>
                <w:lang w:val="en-AU"/>
              </w:rPr>
              <w:t xml:space="preserve">P3. </w:t>
            </w:r>
            <w:r w:rsidRPr="002F1A7D">
              <w:rPr>
                <w:rFonts w:ascii="Arial" w:hAnsi="Arial" w:cs="Arial"/>
              </w:rPr>
              <w:t>Deal with the potential threats (biological, chemical and physical)</w:t>
            </w:r>
          </w:p>
          <w:p w:rsidR="002F1A7D" w:rsidRPr="002F1A7D" w:rsidRDefault="002F1A7D" w:rsidP="00A15F83">
            <w:pPr>
              <w:rPr>
                <w:rFonts w:ascii="Arial" w:hAnsi="Arial" w:cs="Arial"/>
              </w:rPr>
            </w:pPr>
            <w:r w:rsidRPr="002F1A7D">
              <w:rPr>
                <w:rFonts w:ascii="Arial" w:hAnsi="Arial" w:cs="Arial"/>
              </w:rPr>
              <w:t xml:space="preserve">P4. Mark the specific working area for specific operations </w:t>
            </w:r>
          </w:p>
          <w:p w:rsidR="002F1A7D" w:rsidRPr="002F1A7D" w:rsidRDefault="002F1A7D" w:rsidP="00A15F83">
            <w:pPr>
              <w:rPr>
                <w:rFonts w:ascii="Arial" w:hAnsi="Arial" w:cs="Arial"/>
              </w:rPr>
            </w:pPr>
            <w:r w:rsidRPr="002F1A7D">
              <w:rPr>
                <w:rFonts w:ascii="Arial" w:hAnsi="Arial" w:cs="Arial"/>
              </w:rPr>
              <w:t xml:space="preserve">P5. Perform anti-theft measures and secure farm valuables </w:t>
            </w:r>
          </w:p>
          <w:p w:rsidR="002F1A7D" w:rsidRPr="002F1A7D" w:rsidRDefault="002F1A7D" w:rsidP="00A15F83">
            <w:pPr>
              <w:rPr>
                <w:rFonts w:ascii="Arial" w:hAnsi="Arial" w:cs="Arial"/>
              </w:rPr>
            </w:pPr>
            <w:r w:rsidRPr="002F1A7D">
              <w:rPr>
                <w:rFonts w:ascii="Arial" w:eastAsia="Cambria" w:hAnsi="Arial" w:cs="Arial"/>
                <w:lang w:val="en-AU"/>
              </w:rPr>
              <w:t xml:space="preserve"> </w:t>
            </w:r>
          </w:p>
          <w:p w:rsidR="002F1A7D" w:rsidRPr="002F1A7D" w:rsidRDefault="002F1A7D" w:rsidP="00A15F83">
            <w:pPr>
              <w:rPr>
                <w:rFonts w:ascii="Arial" w:hAnsi="Arial" w:cs="Arial"/>
              </w:rPr>
            </w:pPr>
          </w:p>
        </w:tc>
        <w:tc>
          <w:tcPr>
            <w:tcW w:w="5760" w:type="dxa"/>
          </w:tcPr>
          <w:p w:rsidR="002F1A7D" w:rsidRPr="002F1A7D" w:rsidRDefault="002F1A7D" w:rsidP="00A15F83">
            <w:pPr>
              <w:rPr>
                <w:rFonts w:ascii="Arial" w:hAnsi="Arial" w:cs="Arial"/>
              </w:rPr>
            </w:pPr>
            <w:r w:rsidRPr="002F1A7D">
              <w:rPr>
                <w:rFonts w:ascii="Arial" w:hAnsi="Arial" w:cs="Arial"/>
                <w:i/>
              </w:rPr>
              <w:lastRenderedPageBreak/>
              <w:t xml:space="preserve">Trainee must </w:t>
            </w:r>
            <w:r w:rsidRPr="002F1A7D">
              <w:rPr>
                <w:rFonts w:ascii="Arial" w:hAnsi="Arial" w:cs="Arial"/>
              </w:rPr>
              <w:t>know and understand:</w:t>
            </w:r>
          </w:p>
          <w:p w:rsidR="002F1A7D" w:rsidRPr="002F1A7D" w:rsidRDefault="002F1A7D" w:rsidP="00A15F83">
            <w:pPr>
              <w:rPr>
                <w:rFonts w:ascii="Arial" w:hAnsi="Arial" w:cs="Arial"/>
              </w:rPr>
            </w:pPr>
            <w:r w:rsidRPr="002F1A7D">
              <w:rPr>
                <w:rFonts w:ascii="Arial" w:hAnsi="Arial" w:cs="Arial"/>
              </w:rPr>
              <w:t xml:space="preserve">K1. Safety standards </w:t>
            </w:r>
          </w:p>
          <w:p w:rsidR="002F1A7D" w:rsidRPr="002F1A7D" w:rsidRDefault="002F1A7D" w:rsidP="00A15F83">
            <w:pPr>
              <w:rPr>
                <w:rFonts w:ascii="Arial" w:hAnsi="Arial" w:cs="Arial"/>
              </w:rPr>
            </w:pPr>
            <w:r w:rsidRPr="002F1A7D">
              <w:rPr>
                <w:rFonts w:ascii="Arial" w:hAnsi="Arial" w:cs="Arial"/>
              </w:rPr>
              <w:t xml:space="preserve">K2. Safe working components </w:t>
            </w:r>
          </w:p>
          <w:p w:rsidR="002F1A7D" w:rsidRPr="002F1A7D" w:rsidRDefault="002F1A7D" w:rsidP="00A15F83">
            <w:pPr>
              <w:rPr>
                <w:rFonts w:ascii="Arial" w:hAnsi="Arial" w:cs="Arial"/>
              </w:rPr>
            </w:pPr>
            <w:r w:rsidRPr="002F1A7D">
              <w:rPr>
                <w:rFonts w:ascii="Arial" w:hAnsi="Arial" w:cs="Arial"/>
              </w:rPr>
              <w:t>K3. Storage and stacking of safety components</w:t>
            </w:r>
          </w:p>
          <w:p w:rsidR="002F1A7D" w:rsidRPr="002F1A7D" w:rsidRDefault="002F1A7D" w:rsidP="00A15F83">
            <w:pPr>
              <w:rPr>
                <w:rFonts w:ascii="Arial" w:hAnsi="Arial" w:cs="Arial"/>
              </w:rPr>
            </w:pPr>
            <w:r w:rsidRPr="002F1A7D">
              <w:rPr>
                <w:rFonts w:ascii="Arial" w:hAnsi="Arial" w:cs="Arial"/>
              </w:rPr>
              <w:t xml:space="preserve">K4. Potential threats </w:t>
            </w:r>
          </w:p>
          <w:p w:rsidR="002F1A7D" w:rsidRPr="002F1A7D" w:rsidRDefault="002F1A7D" w:rsidP="00A15F83">
            <w:pPr>
              <w:rPr>
                <w:rFonts w:ascii="Arial" w:hAnsi="Arial" w:cs="Arial"/>
              </w:rPr>
            </w:pPr>
            <w:r w:rsidRPr="002F1A7D">
              <w:rPr>
                <w:rFonts w:ascii="Arial" w:hAnsi="Arial" w:cs="Arial"/>
              </w:rPr>
              <w:t xml:space="preserve">K5. Specific working areas </w:t>
            </w:r>
          </w:p>
          <w:p w:rsidR="002F1A7D" w:rsidRPr="002F1A7D" w:rsidRDefault="002F1A7D" w:rsidP="00A15F83">
            <w:pPr>
              <w:rPr>
                <w:rFonts w:ascii="Arial" w:hAnsi="Arial" w:cs="Arial"/>
              </w:rPr>
            </w:pPr>
            <w:r w:rsidRPr="002F1A7D">
              <w:rPr>
                <w:rFonts w:ascii="Arial" w:hAnsi="Arial" w:cs="Arial"/>
              </w:rPr>
              <w:t xml:space="preserve">K6. Information of local emergency services, hospitals and law enforcements </w:t>
            </w:r>
          </w:p>
          <w:p w:rsidR="002F1A7D" w:rsidRPr="002F1A7D" w:rsidRDefault="002F1A7D" w:rsidP="00A15F83">
            <w:pPr>
              <w:rPr>
                <w:rFonts w:ascii="Arial" w:hAnsi="Arial" w:cs="Arial"/>
              </w:rPr>
            </w:pPr>
          </w:p>
        </w:tc>
      </w:tr>
    </w:tbl>
    <w:p w:rsidR="007A0E80" w:rsidRDefault="007A0E80" w:rsidP="00E64196">
      <w:pPr>
        <w:spacing w:before="10"/>
        <w:rPr>
          <w:rFonts w:ascii="Arial" w:hAnsi="Arial" w:cs="Arial"/>
          <w:b/>
        </w:rPr>
      </w:pPr>
    </w:p>
    <w:p w:rsidR="000F3BE2" w:rsidRPr="00066FD4" w:rsidRDefault="000F3BE2" w:rsidP="00E64196">
      <w:pPr>
        <w:spacing w:before="10"/>
        <w:rPr>
          <w:rFonts w:ascii="Arial" w:hAnsi="Arial" w:cs="Arial"/>
          <w:b/>
        </w:rPr>
      </w:pPr>
    </w:p>
    <w:sectPr w:rsidR="000F3BE2" w:rsidRPr="00066FD4"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2F1A7D" w:rsidRPr="002F1A7D">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70008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700083">
            <w:rPr>
              <w:bCs/>
              <w:sz w:val="20"/>
            </w:rPr>
            <w:t>28</w:t>
          </w:r>
          <w:r w:rsidR="005E66FE">
            <w:rPr>
              <w:bCs/>
              <w:sz w:val="20"/>
            </w:rPr>
            <w:t>.</w:t>
          </w:r>
          <w:r w:rsidR="00220F63">
            <w:rPr>
              <w:bCs/>
              <w:sz w:val="20"/>
            </w:rPr>
            <w:t>03</w:t>
          </w:r>
          <w:r w:rsidR="005E66FE">
            <w:rPr>
              <w:bCs/>
              <w:sz w:val="20"/>
            </w:rPr>
            <w:t>.201</w:t>
          </w:r>
          <w:r w:rsidR="00700083">
            <w:rPr>
              <w:bCs/>
              <w:sz w:val="20"/>
            </w:rPr>
            <w:t>6</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220F63">
      <w:rPr>
        <w:rFonts w:ascii="Arial" w:hAnsi="Arial" w:cs="Arial"/>
        <w:lang w:val="en-GB"/>
      </w:rPr>
      <w:t>0811</w:t>
    </w:r>
    <w:r w:rsidRPr="009F4293">
      <w:rPr>
        <w:rFonts w:ascii="Arial" w:hAnsi="Arial" w:cs="Arial"/>
        <w:lang w:val="en-GB"/>
      </w:rPr>
      <w:t>00</w:t>
    </w:r>
    <w:r w:rsidR="00220F63">
      <w:rPr>
        <w:rFonts w:ascii="Arial" w:hAnsi="Arial" w:cs="Arial"/>
        <w:lang w:val="en-GB"/>
      </w:rPr>
      <w:t>2</w:t>
    </w:r>
    <w:r w:rsidR="008D558F">
      <w:rPr>
        <w:rFonts w:ascii="Arial" w:hAnsi="Arial" w:cs="Arial"/>
        <w:lang w:val="en-GB"/>
      </w:rPr>
      <w:t>4</w:t>
    </w:r>
    <w:r w:rsidR="002F1A7D">
      <w:rPr>
        <w:rFonts w:ascii="Arial" w:hAnsi="Arial" w:cs="Arial"/>
        <w:lang w:val="en-GB"/>
      </w:rPr>
      <w:t>9</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450" w:hanging="360"/>
      </w:pPr>
    </w:lvl>
    <w:lvl w:ilvl="1" w:tplc="00000002">
      <w:start w:val="1"/>
      <w:numFmt w:val="bullet"/>
      <w:lvlText w:val=""/>
      <w:lvlJc w:val="left"/>
      <w:pPr>
        <w:ind w:left="117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942CE"/>
    <w:multiLevelType w:val="hybridMultilevel"/>
    <w:tmpl w:val="212C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C5716"/>
    <w:rsid w:val="00220F63"/>
    <w:rsid w:val="00234DAA"/>
    <w:rsid w:val="00285945"/>
    <w:rsid w:val="002953F0"/>
    <w:rsid w:val="002E148C"/>
    <w:rsid w:val="002E361D"/>
    <w:rsid w:val="002F1A7D"/>
    <w:rsid w:val="00316FAE"/>
    <w:rsid w:val="00332E52"/>
    <w:rsid w:val="00334379"/>
    <w:rsid w:val="00375BF2"/>
    <w:rsid w:val="003C0C08"/>
    <w:rsid w:val="003E2047"/>
    <w:rsid w:val="003E7EAB"/>
    <w:rsid w:val="00422B23"/>
    <w:rsid w:val="00427A7A"/>
    <w:rsid w:val="00470E59"/>
    <w:rsid w:val="00484E04"/>
    <w:rsid w:val="004A5069"/>
    <w:rsid w:val="004B7F09"/>
    <w:rsid w:val="004F6399"/>
    <w:rsid w:val="00513BD8"/>
    <w:rsid w:val="0054317C"/>
    <w:rsid w:val="00564EA3"/>
    <w:rsid w:val="0057737A"/>
    <w:rsid w:val="005C0931"/>
    <w:rsid w:val="005E66FE"/>
    <w:rsid w:val="005F41D8"/>
    <w:rsid w:val="006237CA"/>
    <w:rsid w:val="00694327"/>
    <w:rsid w:val="00697ED3"/>
    <w:rsid w:val="006A1025"/>
    <w:rsid w:val="006A5144"/>
    <w:rsid w:val="006C7CFD"/>
    <w:rsid w:val="006D7DE5"/>
    <w:rsid w:val="00700083"/>
    <w:rsid w:val="00737E42"/>
    <w:rsid w:val="00747439"/>
    <w:rsid w:val="007622E9"/>
    <w:rsid w:val="00772757"/>
    <w:rsid w:val="007A0E80"/>
    <w:rsid w:val="007A6BD7"/>
    <w:rsid w:val="007B7A58"/>
    <w:rsid w:val="00801151"/>
    <w:rsid w:val="008400E1"/>
    <w:rsid w:val="00845DD9"/>
    <w:rsid w:val="00865FAD"/>
    <w:rsid w:val="00887C8D"/>
    <w:rsid w:val="008D558F"/>
    <w:rsid w:val="008E1761"/>
    <w:rsid w:val="00956947"/>
    <w:rsid w:val="00963266"/>
    <w:rsid w:val="009A18D7"/>
    <w:rsid w:val="009C1301"/>
    <w:rsid w:val="009F4293"/>
    <w:rsid w:val="00A33B1E"/>
    <w:rsid w:val="00A55AD1"/>
    <w:rsid w:val="00A70FCE"/>
    <w:rsid w:val="00A9581D"/>
    <w:rsid w:val="00AB7559"/>
    <w:rsid w:val="00B3051F"/>
    <w:rsid w:val="00B617F1"/>
    <w:rsid w:val="00BA7F6E"/>
    <w:rsid w:val="00BB5E26"/>
    <w:rsid w:val="00BB60AC"/>
    <w:rsid w:val="00BB6564"/>
    <w:rsid w:val="00BC70C5"/>
    <w:rsid w:val="00BF1B83"/>
    <w:rsid w:val="00C07C20"/>
    <w:rsid w:val="00C07E0F"/>
    <w:rsid w:val="00C33D53"/>
    <w:rsid w:val="00C509E5"/>
    <w:rsid w:val="00C83169"/>
    <w:rsid w:val="00C97CDD"/>
    <w:rsid w:val="00CB27D2"/>
    <w:rsid w:val="00CC5D0E"/>
    <w:rsid w:val="00D006DB"/>
    <w:rsid w:val="00D13442"/>
    <w:rsid w:val="00D17569"/>
    <w:rsid w:val="00D5078D"/>
    <w:rsid w:val="00D54AE7"/>
    <w:rsid w:val="00D648F4"/>
    <w:rsid w:val="00D764AC"/>
    <w:rsid w:val="00D834F0"/>
    <w:rsid w:val="00DA151B"/>
    <w:rsid w:val="00DD6E86"/>
    <w:rsid w:val="00DF193E"/>
    <w:rsid w:val="00E025E1"/>
    <w:rsid w:val="00E43E34"/>
    <w:rsid w:val="00E64196"/>
    <w:rsid w:val="00E86553"/>
    <w:rsid w:val="00EA0C70"/>
    <w:rsid w:val="00EA3935"/>
    <w:rsid w:val="00EA3FCD"/>
    <w:rsid w:val="00EB6A76"/>
    <w:rsid w:val="00EE3C88"/>
    <w:rsid w:val="00EF4532"/>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aliases w:val="Manual 2 Heading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2016-07-14T11:04:00Z</dcterms:created>
  <dcterms:modified xsi:type="dcterms:W3CDTF">2016-07-14T11:04:00Z</dcterms:modified>
</cp:coreProperties>
</file>