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04AE" w:rsidRPr="000546EA" w:rsidRDefault="007E04AE" w:rsidP="00633B21">
      <w:pPr>
        <w:jc w:val="center"/>
        <w:outlineLvl w:val="0"/>
        <w:rPr>
          <w:b/>
          <w:bCs/>
          <w:sz w:val="32"/>
          <w:szCs w:val="32"/>
          <w:lang w:val="en-US"/>
        </w:rPr>
      </w:pPr>
    </w:p>
    <w:p w:rsidR="008779CE" w:rsidRPr="000546EA" w:rsidRDefault="008779CE" w:rsidP="00633B21">
      <w:pPr>
        <w:jc w:val="center"/>
        <w:outlineLvl w:val="0"/>
        <w:rPr>
          <w:b/>
          <w:bCs/>
          <w:sz w:val="32"/>
          <w:szCs w:val="32"/>
          <w:lang w:val="en-US"/>
        </w:rPr>
      </w:pPr>
    </w:p>
    <w:p w:rsidR="008779CE" w:rsidRPr="000546EA" w:rsidRDefault="008779CE" w:rsidP="00633B21">
      <w:pPr>
        <w:jc w:val="center"/>
        <w:outlineLvl w:val="0"/>
        <w:rPr>
          <w:b/>
          <w:bCs/>
          <w:sz w:val="32"/>
          <w:szCs w:val="32"/>
          <w:lang w:val="en-US"/>
        </w:rPr>
      </w:pPr>
    </w:p>
    <w:p w:rsidR="008779CE" w:rsidRPr="000546EA" w:rsidRDefault="008779CE" w:rsidP="00633B21">
      <w:pPr>
        <w:jc w:val="center"/>
        <w:outlineLvl w:val="0"/>
        <w:rPr>
          <w:b/>
          <w:bCs/>
          <w:sz w:val="32"/>
          <w:szCs w:val="32"/>
          <w:lang w:val="en-US"/>
        </w:rPr>
      </w:pPr>
    </w:p>
    <w:p w:rsidR="008779CE" w:rsidRPr="000546EA" w:rsidRDefault="008779CE" w:rsidP="00633B21">
      <w:pPr>
        <w:jc w:val="center"/>
        <w:outlineLvl w:val="0"/>
        <w:rPr>
          <w:b/>
          <w:bCs/>
          <w:sz w:val="32"/>
          <w:szCs w:val="32"/>
          <w:lang w:val="en-US"/>
        </w:rPr>
      </w:pPr>
    </w:p>
    <w:p w:rsidR="008779CE" w:rsidRPr="000546EA" w:rsidRDefault="008779CE" w:rsidP="00633B21">
      <w:pPr>
        <w:jc w:val="center"/>
        <w:outlineLvl w:val="0"/>
        <w:rPr>
          <w:b/>
          <w:bCs/>
          <w:sz w:val="32"/>
          <w:szCs w:val="32"/>
          <w:lang w:val="en-US"/>
        </w:rPr>
      </w:pPr>
    </w:p>
    <w:p w:rsidR="008779CE" w:rsidRPr="000546EA" w:rsidRDefault="008779CE" w:rsidP="00633B21">
      <w:pPr>
        <w:jc w:val="center"/>
        <w:outlineLvl w:val="0"/>
        <w:rPr>
          <w:b/>
          <w:bCs/>
          <w:sz w:val="32"/>
          <w:szCs w:val="32"/>
          <w:lang w:val="en-US"/>
        </w:rPr>
      </w:pPr>
    </w:p>
    <w:p w:rsidR="0024285D" w:rsidRPr="000546EA" w:rsidRDefault="00263585" w:rsidP="00263585">
      <w:pPr>
        <w:pStyle w:val="Title"/>
        <w:jc w:val="center"/>
        <w:rPr>
          <w:sz w:val="56"/>
          <w:szCs w:val="56"/>
          <w:lang w:val="en-US"/>
        </w:rPr>
      </w:pPr>
      <w:bookmarkStart w:id="0" w:name="_Toc401824581"/>
      <w:bookmarkStart w:id="1" w:name="_Toc401825795"/>
      <w:bookmarkStart w:id="2" w:name="_Toc402341676"/>
      <w:bookmarkEnd w:id="0"/>
      <w:bookmarkEnd w:id="1"/>
      <w:bookmarkEnd w:id="2"/>
      <w:r w:rsidRPr="000546EA">
        <w:rPr>
          <w:sz w:val="56"/>
          <w:szCs w:val="56"/>
          <w:lang w:val="en-US"/>
        </w:rPr>
        <w:t>Activity Report</w:t>
      </w:r>
    </w:p>
    <w:p w:rsidR="008779CE" w:rsidRPr="000546EA" w:rsidRDefault="00263585" w:rsidP="008779CE">
      <w:pPr>
        <w:jc w:val="center"/>
        <w:outlineLvl w:val="0"/>
        <w:rPr>
          <w:b/>
          <w:bCs/>
          <w:sz w:val="40"/>
          <w:szCs w:val="40"/>
          <w:lang w:val="en-US"/>
        </w:rPr>
      </w:pPr>
      <w:bookmarkStart w:id="3" w:name="_Toc2869002"/>
      <w:r w:rsidRPr="000546EA">
        <w:rPr>
          <w:b/>
          <w:bCs/>
          <w:sz w:val="40"/>
          <w:szCs w:val="40"/>
          <w:lang w:val="en-US"/>
        </w:rPr>
        <w:t>RESULTS SHARING WORKSHOP OF SECTOR STUDIES</w:t>
      </w:r>
      <w:bookmarkEnd w:id="3"/>
    </w:p>
    <w:p w:rsidR="007A5026" w:rsidRPr="000546EA" w:rsidRDefault="007A5026" w:rsidP="008779CE">
      <w:pPr>
        <w:jc w:val="center"/>
        <w:outlineLvl w:val="0"/>
        <w:rPr>
          <w:b/>
          <w:bCs/>
          <w:sz w:val="32"/>
          <w:szCs w:val="32"/>
          <w:lang w:val="en-US"/>
        </w:rPr>
      </w:pPr>
    </w:p>
    <w:p w:rsidR="007A5026" w:rsidRPr="000546EA" w:rsidRDefault="007A5026" w:rsidP="008779CE">
      <w:pPr>
        <w:jc w:val="center"/>
        <w:outlineLvl w:val="0"/>
        <w:rPr>
          <w:b/>
          <w:bCs/>
          <w:sz w:val="32"/>
          <w:szCs w:val="32"/>
          <w:lang w:val="en-US"/>
        </w:rPr>
      </w:pPr>
    </w:p>
    <w:p w:rsidR="007A5026" w:rsidRPr="000546EA" w:rsidRDefault="007A5026" w:rsidP="008779CE">
      <w:pPr>
        <w:jc w:val="center"/>
        <w:outlineLvl w:val="0"/>
        <w:rPr>
          <w:b/>
          <w:bCs/>
          <w:sz w:val="32"/>
          <w:szCs w:val="32"/>
          <w:lang w:val="en-US"/>
        </w:rPr>
      </w:pPr>
    </w:p>
    <w:p w:rsidR="007A5026" w:rsidRPr="000546EA" w:rsidRDefault="007A5026" w:rsidP="008779CE">
      <w:pPr>
        <w:jc w:val="center"/>
        <w:outlineLvl w:val="0"/>
        <w:rPr>
          <w:b/>
          <w:bCs/>
          <w:sz w:val="32"/>
          <w:szCs w:val="32"/>
          <w:lang w:val="en-US"/>
        </w:rPr>
      </w:pPr>
    </w:p>
    <w:p w:rsidR="007A5026" w:rsidRPr="000546EA" w:rsidRDefault="007A5026" w:rsidP="008779CE">
      <w:pPr>
        <w:jc w:val="center"/>
        <w:outlineLvl w:val="0"/>
        <w:rPr>
          <w:b/>
          <w:bCs/>
          <w:sz w:val="32"/>
          <w:szCs w:val="32"/>
          <w:lang w:val="en-US"/>
        </w:rPr>
      </w:pPr>
    </w:p>
    <w:p w:rsidR="007A5026" w:rsidRPr="000546EA" w:rsidRDefault="007A5026" w:rsidP="008779CE">
      <w:pPr>
        <w:jc w:val="center"/>
        <w:outlineLvl w:val="0"/>
        <w:rPr>
          <w:b/>
          <w:bCs/>
          <w:sz w:val="32"/>
          <w:szCs w:val="32"/>
          <w:lang w:val="en-US"/>
        </w:rPr>
      </w:pPr>
    </w:p>
    <w:p w:rsidR="007A5026" w:rsidRPr="000546EA" w:rsidRDefault="007A5026" w:rsidP="008779CE">
      <w:pPr>
        <w:jc w:val="center"/>
        <w:outlineLvl w:val="0"/>
        <w:rPr>
          <w:b/>
          <w:bCs/>
          <w:sz w:val="32"/>
          <w:szCs w:val="32"/>
          <w:lang w:val="en-US"/>
        </w:rPr>
      </w:pPr>
    </w:p>
    <w:p w:rsidR="007A5026" w:rsidRPr="000546EA" w:rsidRDefault="007A5026" w:rsidP="008779CE">
      <w:pPr>
        <w:jc w:val="center"/>
        <w:outlineLvl w:val="0"/>
        <w:rPr>
          <w:b/>
          <w:bCs/>
          <w:sz w:val="32"/>
          <w:szCs w:val="32"/>
          <w:lang w:val="en-US"/>
        </w:rPr>
      </w:pPr>
    </w:p>
    <w:p w:rsidR="007A5026" w:rsidRPr="000546EA" w:rsidRDefault="007A5026" w:rsidP="008779CE">
      <w:pPr>
        <w:jc w:val="center"/>
        <w:outlineLvl w:val="0"/>
        <w:rPr>
          <w:b/>
          <w:bCs/>
          <w:sz w:val="32"/>
          <w:szCs w:val="32"/>
          <w:lang w:val="en-US"/>
        </w:rPr>
      </w:pPr>
      <w:bookmarkStart w:id="4" w:name="_Toc2869003"/>
      <w:r w:rsidRPr="000546EA">
        <w:rPr>
          <w:b/>
          <w:bCs/>
          <w:sz w:val="32"/>
          <w:szCs w:val="32"/>
          <w:lang w:val="en-US"/>
        </w:rPr>
        <w:t>Held at Gilgit Serena Hotel</w:t>
      </w:r>
      <w:bookmarkEnd w:id="4"/>
    </w:p>
    <w:p w:rsidR="007A5026" w:rsidRPr="000546EA" w:rsidRDefault="007A5026" w:rsidP="008779CE">
      <w:pPr>
        <w:jc w:val="center"/>
        <w:outlineLvl w:val="0"/>
        <w:rPr>
          <w:b/>
          <w:bCs/>
          <w:sz w:val="32"/>
          <w:szCs w:val="32"/>
          <w:lang w:val="en-US"/>
        </w:rPr>
      </w:pPr>
      <w:bookmarkStart w:id="5" w:name="_Toc2869004"/>
      <w:r w:rsidRPr="000546EA">
        <w:rPr>
          <w:b/>
          <w:bCs/>
          <w:sz w:val="32"/>
          <w:szCs w:val="32"/>
          <w:lang w:val="en-US"/>
        </w:rPr>
        <w:t>11.</w:t>
      </w:r>
      <w:r w:rsidR="00EE0CA0" w:rsidRPr="000546EA">
        <w:rPr>
          <w:b/>
          <w:bCs/>
          <w:sz w:val="32"/>
          <w:szCs w:val="32"/>
          <w:lang w:val="en-US"/>
        </w:rPr>
        <w:t>0</w:t>
      </w:r>
      <w:r w:rsidR="009D3DF3">
        <w:rPr>
          <w:b/>
          <w:bCs/>
          <w:sz w:val="32"/>
          <w:szCs w:val="32"/>
          <w:lang w:val="en-US"/>
        </w:rPr>
        <w:t>4</w:t>
      </w:r>
      <w:r w:rsidR="00EE0CA0" w:rsidRPr="000546EA">
        <w:rPr>
          <w:b/>
          <w:bCs/>
          <w:sz w:val="32"/>
          <w:szCs w:val="32"/>
          <w:lang w:val="en-US"/>
        </w:rPr>
        <w:t>.201</w:t>
      </w:r>
      <w:bookmarkEnd w:id="5"/>
      <w:r w:rsidR="009D3DF3">
        <w:rPr>
          <w:b/>
          <w:bCs/>
          <w:sz w:val="32"/>
          <w:szCs w:val="32"/>
          <w:lang w:val="en-US"/>
        </w:rPr>
        <w:t>8</w:t>
      </w:r>
    </w:p>
    <w:p w:rsidR="007A5026" w:rsidRPr="000546EA" w:rsidRDefault="007A5026" w:rsidP="008779CE">
      <w:pPr>
        <w:jc w:val="center"/>
        <w:outlineLvl w:val="0"/>
        <w:rPr>
          <w:b/>
          <w:bCs/>
          <w:sz w:val="32"/>
          <w:szCs w:val="32"/>
          <w:lang w:val="en-US"/>
        </w:rPr>
      </w:pPr>
    </w:p>
    <w:p w:rsidR="008779CE" w:rsidRPr="000546EA" w:rsidRDefault="008779CE" w:rsidP="008779CE">
      <w:pPr>
        <w:jc w:val="center"/>
        <w:outlineLvl w:val="0"/>
        <w:rPr>
          <w:b/>
          <w:bCs/>
          <w:sz w:val="32"/>
          <w:szCs w:val="32"/>
          <w:lang w:val="en-US"/>
        </w:rPr>
      </w:pPr>
    </w:p>
    <w:p w:rsidR="0003314F" w:rsidRPr="000546EA" w:rsidRDefault="0003314F" w:rsidP="008779CE">
      <w:pPr>
        <w:jc w:val="center"/>
        <w:outlineLvl w:val="0"/>
        <w:rPr>
          <w:b/>
          <w:bCs/>
          <w:sz w:val="32"/>
          <w:szCs w:val="32"/>
          <w:lang w:val="en-US"/>
        </w:rPr>
      </w:pPr>
    </w:p>
    <w:p w:rsidR="008779CE" w:rsidRPr="000546EA" w:rsidRDefault="008779CE" w:rsidP="00633B21">
      <w:pPr>
        <w:jc w:val="center"/>
        <w:outlineLvl w:val="0"/>
        <w:rPr>
          <w:b/>
          <w:bCs/>
          <w:sz w:val="32"/>
          <w:szCs w:val="32"/>
          <w:lang w:val="en-US"/>
        </w:rPr>
      </w:pPr>
    </w:p>
    <w:p w:rsidR="00EC6F90" w:rsidRPr="000546EA" w:rsidRDefault="00EC6F90" w:rsidP="00633B21">
      <w:pPr>
        <w:jc w:val="center"/>
        <w:outlineLvl w:val="0"/>
        <w:rPr>
          <w:b/>
          <w:bCs/>
          <w:sz w:val="32"/>
          <w:szCs w:val="32"/>
          <w:lang w:val="en-US"/>
        </w:rPr>
      </w:pPr>
      <w:bookmarkStart w:id="6" w:name="_Toc402341677"/>
    </w:p>
    <w:p w:rsidR="00EC6F90" w:rsidRPr="000546EA" w:rsidRDefault="00EC6F90" w:rsidP="00633B21">
      <w:pPr>
        <w:jc w:val="center"/>
        <w:outlineLvl w:val="0"/>
        <w:rPr>
          <w:b/>
          <w:bCs/>
          <w:sz w:val="32"/>
          <w:szCs w:val="32"/>
          <w:lang w:val="en-US"/>
        </w:rPr>
      </w:pPr>
    </w:p>
    <w:p w:rsidR="00EC6F90" w:rsidRPr="000546EA" w:rsidRDefault="00EC6F90" w:rsidP="00633B21">
      <w:pPr>
        <w:jc w:val="center"/>
        <w:outlineLvl w:val="0"/>
        <w:rPr>
          <w:b/>
          <w:bCs/>
          <w:sz w:val="32"/>
          <w:szCs w:val="32"/>
          <w:lang w:val="en-US"/>
        </w:rPr>
      </w:pPr>
    </w:p>
    <w:p w:rsidR="008779CE" w:rsidRPr="000546EA" w:rsidRDefault="008779CE" w:rsidP="009D3DF3">
      <w:pPr>
        <w:outlineLvl w:val="0"/>
        <w:rPr>
          <w:b/>
          <w:bCs/>
          <w:sz w:val="32"/>
          <w:szCs w:val="32"/>
          <w:lang w:val="en-US"/>
        </w:rPr>
      </w:pPr>
    </w:p>
    <w:p w:rsidR="008779CE" w:rsidRPr="000546EA" w:rsidRDefault="008779CE" w:rsidP="00633B21">
      <w:pPr>
        <w:jc w:val="center"/>
        <w:outlineLvl w:val="0"/>
        <w:rPr>
          <w:b/>
          <w:bCs/>
          <w:sz w:val="32"/>
          <w:szCs w:val="32"/>
          <w:lang w:val="en-US"/>
        </w:rPr>
      </w:pPr>
    </w:p>
    <w:bookmarkEnd w:id="6" w:displacedByCustomXml="next"/>
    <w:sdt>
      <w:sdtPr>
        <w:rPr>
          <w:rFonts w:asciiTheme="minorHAnsi" w:eastAsiaTheme="minorHAnsi" w:hAnsiTheme="minorHAnsi" w:cstheme="minorBidi"/>
          <w:b w:val="0"/>
          <w:bCs w:val="0"/>
          <w:color w:val="auto"/>
          <w:sz w:val="24"/>
          <w:szCs w:val="24"/>
          <w:lang w:val="en-GB" w:eastAsia="en-US"/>
        </w:rPr>
        <w:id w:val="-1018386858"/>
        <w:docPartObj>
          <w:docPartGallery w:val="Table of Contents"/>
          <w:docPartUnique/>
        </w:docPartObj>
      </w:sdtPr>
      <w:sdtEndPr>
        <w:rPr>
          <w:noProof/>
        </w:rPr>
      </w:sdtEndPr>
      <w:sdtContent>
        <w:p w:rsidR="004526DF" w:rsidRPr="000546EA" w:rsidRDefault="00AD2860" w:rsidP="008779CE">
          <w:pPr>
            <w:pStyle w:val="TOCHeading"/>
            <w:rPr>
              <w:noProof/>
              <w:sz w:val="32"/>
              <w:szCs w:val="32"/>
            </w:rPr>
          </w:pPr>
          <w:r w:rsidRPr="000546EA">
            <w:rPr>
              <w:sz w:val="32"/>
              <w:szCs w:val="32"/>
            </w:rPr>
            <w:t>Contents</w:t>
          </w:r>
          <w:r w:rsidRPr="000546EA">
            <w:rPr>
              <w:b w:val="0"/>
              <w:bCs w:val="0"/>
              <w:sz w:val="32"/>
              <w:szCs w:val="32"/>
            </w:rPr>
            <w:fldChar w:fldCharType="begin"/>
          </w:r>
          <w:r w:rsidRPr="000546EA">
            <w:rPr>
              <w:sz w:val="32"/>
              <w:szCs w:val="32"/>
            </w:rPr>
            <w:instrText xml:space="preserve"> TOC \o "1-3" \h \z \u </w:instrText>
          </w:r>
          <w:r w:rsidRPr="000546EA">
            <w:rPr>
              <w:b w:val="0"/>
              <w:bCs w:val="0"/>
              <w:sz w:val="32"/>
              <w:szCs w:val="32"/>
            </w:rPr>
            <w:fldChar w:fldCharType="separate"/>
          </w:r>
        </w:p>
        <w:p w:rsidR="004526DF" w:rsidRPr="000546EA" w:rsidRDefault="004526DF">
          <w:pPr>
            <w:pStyle w:val="TOC1"/>
            <w:tabs>
              <w:tab w:val="right" w:leader="dot" w:pos="9350"/>
            </w:tabs>
            <w:rPr>
              <w:rFonts w:eastAsiaTheme="minorEastAsia"/>
              <w:noProof/>
              <w:sz w:val="24"/>
              <w:szCs w:val="24"/>
              <w:lang w:val="en-US"/>
            </w:rPr>
          </w:pPr>
          <w:hyperlink w:anchor="_Toc2869002" w:history="1">
            <w:r w:rsidRPr="000546EA">
              <w:rPr>
                <w:rStyle w:val="Hyperlink"/>
                <w:b/>
                <w:bCs/>
                <w:noProof/>
                <w:sz w:val="24"/>
                <w:szCs w:val="24"/>
                <w:lang w:val="en-US"/>
              </w:rPr>
              <w:t>RESULTS SHARING WORKSHOP OF SECTOR STUDIES</w:t>
            </w:r>
            <w:r w:rsidRPr="000546EA">
              <w:rPr>
                <w:noProof/>
                <w:webHidden/>
                <w:sz w:val="24"/>
                <w:szCs w:val="24"/>
              </w:rPr>
              <w:tab/>
            </w:r>
            <w:r w:rsidRPr="000546EA">
              <w:rPr>
                <w:noProof/>
                <w:webHidden/>
                <w:sz w:val="24"/>
                <w:szCs w:val="24"/>
              </w:rPr>
              <w:fldChar w:fldCharType="begin"/>
            </w:r>
            <w:r w:rsidRPr="000546EA">
              <w:rPr>
                <w:noProof/>
                <w:webHidden/>
                <w:sz w:val="24"/>
                <w:szCs w:val="24"/>
              </w:rPr>
              <w:instrText xml:space="preserve"> PAGEREF _Toc2869002 \h </w:instrText>
            </w:r>
            <w:r w:rsidRPr="000546EA">
              <w:rPr>
                <w:noProof/>
                <w:webHidden/>
                <w:sz w:val="24"/>
                <w:szCs w:val="24"/>
              </w:rPr>
            </w:r>
            <w:r w:rsidRPr="000546EA">
              <w:rPr>
                <w:noProof/>
                <w:webHidden/>
                <w:sz w:val="24"/>
                <w:szCs w:val="24"/>
              </w:rPr>
              <w:fldChar w:fldCharType="separate"/>
            </w:r>
            <w:r w:rsidRPr="000546EA">
              <w:rPr>
                <w:noProof/>
                <w:webHidden/>
                <w:sz w:val="24"/>
                <w:szCs w:val="24"/>
              </w:rPr>
              <w:t>1</w:t>
            </w:r>
            <w:r w:rsidRPr="000546EA">
              <w:rPr>
                <w:noProof/>
                <w:webHidden/>
                <w:sz w:val="24"/>
                <w:szCs w:val="24"/>
              </w:rPr>
              <w:fldChar w:fldCharType="end"/>
            </w:r>
          </w:hyperlink>
        </w:p>
        <w:p w:rsidR="004526DF" w:rsidRPr="000546EA" w:rsidRDefault="00172D73">
          <w:pPr>
            <w:pStyle w:val="TOC1"/>
            <w:tabs>
              <w:tab w:val="right" w:leader="dot" w:pos="9350"/>
            </w:tabs>
            <w:rPr>
              <w:rFonts w:eastAsiaTheme="minorEastAsia"/>
              <w:noProof/>
              <w:sz w:val="24"/>
              <w:szCs w:val="24"/>
              <w:lang w:val="en-US"/>
            </w:rPr>
          </w:pPr>
          <w:hyperlink w:anchor="_Toc2869003" w:history="1">
            <w:r w:rsidR="004526DF" w:rsidRPr="000546EA">
              <w:rPr>
                <w:rStyle w:val="Hyperlink"/>
                <w:b/>
                <w:bCs/>
                <w:noProof/>
                <w:sz w:val="24"/>
                <w:szCs w:val="24"/>
                <w:lang w:val="en-US"/>
              </w:rPr>
              <w:t>Held at Gilgit Serena Hotel</w:t>
            </w:r>
            <w:r w:rsidR="004526DF" w:rsidRPr="000546EA">
              <w:rPr>
                <w:noProof/>
                <w:webHidden/>
                <w:sz w:val="24"/>
                <w:szCs w:val="24"/>
              </w:rPr>
              <w:tab/>
            </w:r>
            <w:r w:rsidR="004526DF" w:rsidRPr="000546EA">
              <w:rPr>
                <w:noProof/>
                <w:webHidden/>
                <w:sz w:val="24"/>
                <w:szCs w:val="24"/>
              </w:rPr>
              <w:fldChar w:fldCharType="begin"/>
            </w:r>
            <w:r w:rsidR="004526DF" w:rsidRPr="000546EA">
              <w:rPr>
                <w:noProof/>
                <w:webHidden/>
                <w:sz w:val="24"/>
                <w:szCs w:val="24"/>
              </w:rPr>
              <w:instrText xml:space="preserve"> PAGEREF _Toc2869003 \h </w:instrText>
            </w:r>
            <w:r w:rsidR="004526DF" w:rsidRPr="000546EA">
              <w:rPr>
                <w:noProof/>
                <w:webHidden/>
                <w:sz w:val="24"/>
                <w:szCs w:val="24"/>
              </w:rPr>
            </w:r>
            <w:r w:rsidR="004526DF" w:rsidRPr="000546EA">
              <w:rPr>
                <w:noProof/>
                <w:webHidden/>
                <w:sz w:val="24"/>
                <w:szCs w:val="24"/>
              </w:rPr>
              <w:fldChar w:fldCharType="separate"/>
            </w:r>
            <w:r w:rsidR="004526DF" w:rsidRPr="000546EA">
              <w:rPr>
                <w:noProof/>
                <w:webHidden/>
                <w:sz w:val="24"/>
                <w:szCs w:val="24"/>
              </w:rPr>
              <w:t>1</w:t>
            </w:r>
            <w:r w:rsidR="004526DF" w:rsidRPr="000546EA">
              <w:rPr>
                <w:noProof/>
                <w:webHidden/>
                <w:sz w:val="24"/>
                <w:szCs w:val="24"/>
              </w:rPr>
              <w:fldChar w:fldCharType="end"/>
            </w:r>
          </w:hyperlink>
        </w:p>
        <w:p w:rsidR="004526DF" w:rsidRPr="000546EA" w:rsidRDefault="00172D73">
          <w:pPr>
            <w:pStyle w:val="TOC1"/>
            <w:tabs>
              <w:tab w:val="right" w:leader="dot" w:pos="9350"/>
            </w:tabs>
            <w:rPr>
              <w:rFonts w:eastAsiaTheme="minorEastAsia"/>
              <w:noProof/>
              <w:sz w:val="24"/>
              <w:szCs w:val="24"/>
              <w:lang w:val="en-US"/>
            </w:rPr>
          </w:pPr>
          <w:hyperlink w:anchor="_Toc2869004" w:history="1">
            <w:r w:rsidR="004526DF" w:rsidRPr="000546EA">
              <w:rPr>
                <w:rStyle w:val="Hyperlink"/>
                <w:b/>
                <w:bCs/>
                <w:noProof/>
                <w:sz w:val="24"/>
                <w:szCs w:val="24"/>
                <w:lang w:val="en-US"/>
              </w:rPr>
              <w:t>11.03.2019</w:t>
            </w:r>
            <w:r w:rsidR="004526DF" w:rsidRPr="000546EA">
              <w:rPr>
                <w:noProof/>
                <w:webHidden/>
                <w:sz w:val="24"/>
                <w:szCs w:val="24"/>
              </w:rPr>
              <w:tab/>
            </w:r>
            <w:r w:rsidR="004526DF" w:rsidRPr="000546EA">
              <w:rPr>
                <w:noProof/>
                <w:webHidden/>
                <w:sz w:val="24"/>
                <w:szCs w:val="24"/>
              </w:rPr>
              <w:fldChar w:fldCharType="begin"/>
            </w:r>
            <w:r w:rsidR="004526DF" w:rsidRPr="000546EA">
              <w:rPr>
                <w:noProof/>
                <w:webHidden/>
                <w:sz w:val="24"/>
                <w:szCs w:val="24"/>
              </w:rPr>
              <w:instrText xml:space="preserve"> PAGEREF _Toc2869004 \h </w:instrText>
            </w:r>
            <w:r w:rsidR="004526DF" w:rsidRPr="000546EA">
              <w:rPr>
                <w:noProof/>
                <w:webHidden/>
                <w:sz w:val="24"/>
                <w:szCs w:val="24"/>
              </w:rPr>
            </w:r>
            <w:r w:rsidR="004526DF" w:rsidRPr="000546EA">
              <w:rPr>
                <w:noProof/>
                <w:webHidden/>
                <w:sz w:val="24"/>
                <w:szCs w:val="24"/>
              </w:rPr>
              <w:fldChar w:fldCharType="separate"/>
            </w:r>
            <w:r w:rsidR="004526DF" w:rsidRPr="000546EA">
              <w:rPr>
                <w:noProof/>
                <w:webHidden/>
                <w:sz w:val="24"/>
                <w:szCs w:val="24"/>
              </w:rPr>
              <w:t>1</w:t>
            </w:r>
            <w:r w:rsidR="004526DF" w:rsidRPr="000546EA">
              <w:rPr>
                <w:noProof/>
                <w:webHidden/>
                <w:sz w:val="24"/>
                <w:szCs w:val="24"/>
              </w:rPr>
              <w:fldChar w:fldCharType="end"/>
            </w:r>
          </w:hyperlink>
        </w:p>
        <w:p w:rsidR="004526DF" w:rsidRPr="000546EA" w:rsidRDefault="00172D73">
          <w:pPr>
            <w:pStyle w:val="TOC1"/>
            <w:tabs>
              <w:tab w:val="right" w:leader="dot" w:pos="9350"/>
            </w:tabs>
            <w:rPr>
              <w:rFonts w:eastAsiaTheme="minorEastAsia"/>
              <w:noProof/>
              <w:sz w:val="24"/>
              <w:szCs w:val="24"/>
              <w:lang w:val="en-US"/>
            </w:rPr>
          </w:pPr>
          <w:hyperlink w:anchor="_Toc2869005" w:history="1">
            <w:r w:rsidR="004526DF" w:rsidRPr="000546EA">
              <w:rPr>
                <w:rStyle w:val="Hyperlink"/>
                <w:noProof/>
                <w:sz w:val="24"/>
                <w:szCs w:val="24"/>
              </w:rPr>
              <w:t>Background</w:t>
            </w:r>
            <w:r w:rsidR="004526DF" w:rsidRPr="000546EA">
              <w:rPr>
                <w:noProof/>
                <w:webHidden/>
                <w:sz w:val="24"/>
                <w:szCs w:val="24"/>
              </w:rPr>
              <w:tab/>
            </w:r>
            <w:r w:rsidR="004526DF" w:rsidRPr="000546EA">
              <w:rPr>
                <w:noProof/>
                <w:webHidden/>
                <w:sz w:val="24"/>
                <w:szCs w:val="24"/>
              </w:rPr>
              <w:fldChar w:fldCharType="begin"/>
            </w:r>
            <w:r w:rsidR="004526DF" w:rsidRPr="000546EA">
              <w:rPr>
                <w:noProof/>
                <w:webHidden/>
                <w:sz w:val="24"/>
                <w:szCs w:val="24"/>
              </w:rPr>
              <w:instrText xml:space="preserve"> PAGEREF _Toc2869005 \h </w:instrText>
            </w:r>
            <w:r w:rsidR="004526DF" w:rsidRPr="000546EA">
              <w:rPr>
                <w:noProof/>
                <w:webHidden/>
                <w:sz w:val="24"/>
                <w:szCs w:val="24"/>
              </w:rPr>
            </w:r>
            <w:r w:rsidR="004526DF" w:rsidRPr="000546EA">
              <w:rPr>
                <w:noProof/>
                <w:webHidden/>
                <w:sz w:val="24"/>
                <w:szCs w:val="24"/>
              </w:rPr>
              <w:fldChar w:fldCharType="separate"/>
            </w:r>
            <w:r w:rsidR="004526DF" w:rsidRPr="000546EA">
              <w:rPr>
                <w:noProof/>
                <w:webHidden/>
                <w:sz w:val="24"/>
                <w:szCs w:val="24"/>
              </w:rPr>
              <w:t>4</w:t>
            </w:r>
            <w:r w:rsidR="004526DF" w:rsidRPr="000546EA">
              <w:rPr>
                <w:noProof/>
                <w:webHidden/>
                <w:sz w:val="24"/>
                <w:szCs w:val="24"/>
              </w:rPr>
              <w:fldChar w:fldCharType="end"/>
            </w:r>
          </w:hyperlink>
        </w:p>
        <w:p w:rsidR="004526DF" w:rsidRPr="000546EA" w:rsidRDefault="00172D73">
          <w:pPr>
            <w:pStyle w:val="TOC1"/>
            <w:tabs>
              <w:tab w:val="right" w:leader="dot" w:pos="9350"/>
            </w:tabs>
            <w:rPr>
              <w:rFonts w:eastAsiaTheme="minorEastAsia"/>
              <w:noProof/>
              <w:sz w:val="24"/>
              <w:szCs w:val="24"/>
              <w:lang w:val="en-US"/>
            </w:rPr>
          </w:pPr>
          <w:hyperlink w:anchor="_Toc2869006" w:history="1">
            <w:r w:rsidR="004526DF" w:rsidRPr="000546EA">
              <w:rPr>
                <w:rStyle w:val="Hyperlink"/>
                <w:noProof/>
                <w:sz w:val="24"/>
                <w:szCs w:val="24"/>
              </w:rPr>
              <w:t>Objectives of the workshop</w:t>
            </w:r>
            <w:r w:rsidR="004526DF" w:rsidRPr="000546EA">
              <w:rPr>
                <w:noProof/>
                <w:webHidden/>
                <w:sz w:val="24"/>
                <w:szCs w:val="24"/>
              </w:rPr>
              <w:tab/>
            </w:r>
            <w:r w:rsidR="004526DF" w:rsidRPr="000546EA">
              <w:rPr>
                <w:noProof/>
                <w:webHidden/>
                <w:sz w:val="24"/>
                <w:szCs w:val="24"/>
              </w:rPr>
              <w:fldChar w:fldCharType="begin"/>
            </w:r>
            <w:r w:rsidR="004526DF" w:rsidRPr="000546EA">
              <w:rPr>
                <w:noProof/>
                <w:webHidden/>
                <w:sz w:val="24"/>
                <w:szCs w:val="24"/>
              </w:rPr>
              <w:instrText xml:space="preserve"> PAGEREF _Toc2869006 \h </w:instrText>
            </w:r>
            <w:r w:rsidR="004526DF" w:rsidRPr="000546EA">
              <w:rPr>
                <w:noProof/>
                <w:webHidden/>
                <w:sz w:val="24"/>
                <w:szCs w:val="24"/>
              </w:rPr>
            </w:r>
            <w:r w:rsidR="004526DF" w:rsidRPr="000546EA">
              <w:rPr>
                <w:noProof/>
                <w:webHidden/>
                <w:sz w:val="24"/>
                <w:szCs w:val="24"/>
              </w:rPr>
              <w:fldChar w:fldCharType="separate"/>
            </w:r>
            <w:r w:rsidR="004526DF" w:rsidRPr="000546EA">
              <w:rPr>
                <w:noProof/>
                <w:webHidden/>
                <w:sz w:val="24"/>
                <w:szCs w:val="24"/>
              </w:rPr>
              <w:t>5</w:t>
            </w:r>
            <w:r w:rsidR="004526DF" w:rsidRPr="000546EA">
              <w:rPr>
                <w:noProof/>
                <w:webHidden/>
                <w:sz w:val="24"/>
                <w:szCs w:val="24"/>
              </w:rPr>
              <w:fldChar w:fldCharType="end"/>
            </w:r>
          </w:hyperlink>
        </w:p>
        <w:p w:rsidR="004526DF" w:rsidRPr="000546EA" w:rsidRDefault="00172D73">
          <w:pPr>
            <w:pStyle w:val="TOC1"/>
            <w:tabs>
              <w:tab w:val="right" w:leader="dot" w:pos="9350"/>
            </w:tabs>
            <w:rPr>
              <w:rFonts w:eastAsiaTheme="minorEastAsia"/>
              <w:noProof/>
              <w:sz w:val="24"/>
              <w:szCs w:val="24"/>
              <w:lang w:val="en-US"/>
            </w:rPr>
          </w:pPr>
          <w:hyperlink w:anchor="_Toc2869007" w:history="1">
            <w:r w:rsidR="004526DF" w:rsidRPr="000546EA">
              <w:rPr>
                <w:rStyle w:val="Hyperlink"/>
                <w:noProof/>
                <w:sz w:val="24"/>
                <w:szCs w:val="24"/>
              </w:rPr>
              <w:t>Opening Remarks</w:t>
            </w:r>
            <w:r w:rsidR="004526DF" w:rsidRPr="000546EA">
              <w:rPr>
                <w:noProof/>
                <w:webHidden/>
                <w:sz w:val="24"/>
                <w:szCs w:val="24"/>
              </w:rPr>
              <w:tab/>
            </w:r>
            <w:r w:rsidR="004526DF" w:rsidRPr="000546EA">
              <w:rPr>
                <w:noProof/>
                <w:webHidden/>
                <w:sz w:val="24"/>
                <w:szCs w:val="24"/>
              </w:rPr>
              <w:fldChar w:fldCharType="begin"/>
            </w:r>
            <w:r w:rsidR="004526DF" w:rsidRPr="000546EA">
              <w:rPr>
                <w:noProof/>
                <w:webHidden/>
                <w:sz w:val="24"/>
                <w:szCs w:val="24"/>
              </w:rPr>
              <w:instrText xml:space="preserve"> PAGEREF _Toc2869007 \h </w:instrText>
            </w:r>
            <w:r w:rsidR="004526DF" w:rsidRPr="000546EA">
              <w:rPr>
                <w:noProof/>
                <w:webHidden/>
                <w:sz w:val="24"/>
                <w:szCs w:val="24"/>
              </w:rPr>
            </w:r>
            <w:r w:rsidR="004526DF" w:rsidRPr="000546EA">
              <w:rPr>
                <w:noProof/>
                <w:webHidden/>
                <w:sz w:val="24"/>
                <w:szCs w:val="24"/>
              </w:rPr>
              <w:fldChar w:fldCharType="separate"/>
            </w:r>
            <w:r w:rsidR="004526DF" w:rsidRPr="000546EA">
              <w:rPr>
                <w:noProof/>
                <w:webHidden/>
                <w:sz w:val="24"/>
                <w:szCs w:val="24"/>
              </w:rPr>
              <w:t>5</w:t>
            </w:r>
            <w:r w:rsidR="004526DF" w:rsidRPr="000546EA">
              <w:rPr>
                <w:noProof/>
                <w:webHidden/>
                <w:sz w:val="24"/>
                <w:szCs w:val="24"/>
              </w:rPr>
              <w:fldChar w:fldCharType="end"/>
            </w:r>
          </w:hyperlink>
        </w:p>
        <w:p w:rsidR="004526DF" w:rsidRPr="000546EA" w:rsidRDefault="00172D73">
          <w:pPr>
            <w:pStyle w:val="TOC1"/>
            <w:tabs>
              <w:tab w:val="right" w:leader="dot" w:pos="9350"/>
            </w:tabs>
            <w:rPr>
              <w:rFonts w:eastAsiaTheme="minorEastAsia"/>
              <w:noProof/>
              <w:sz w:val="24"/>
              <w:szCs w:val="24"/>
              <w:lang w:val="en-US"/>
            </w:rPr>
          </w:pPr>
          <w:hyperlink w:anchor="_Toc2869008" w:history="1">
            <w:r w:rsidR="004526DF" w:rsidRPr="000546EA">
              <w:rPr>
                <w:rStyle w:val="Hyperlink"/>
                <w:noProof/>
                <w:sz w:val="24"/>
                <w:szCs w:val="24"/>
              </w:rPr>
              <w:t>Information Dissemination of Sector Studies</w:t>
            </w:r>
            <w:r w:rsidR="004526DF" w:rsidRPr="000546EA">
              <w:rPr>
                <w:noProof/>
                <w:webHidden/>
                <w:sz w:val="24"/>
                <w:szCs w:val="24"/>
              </w:rPr>
              <w:tab/>
            </w:r>
            <w:r w:rsidR="004526DF" w:rsidRPr="000546EA">
              <w:rPr>
                <w:noProof/>
                <w:webHidden/>
                <w:sz w:val="24"/>
                <w:szCs w:val="24"/>
              </w:rPr>
              <w:fldChar w:fldCharType="begin"/>
            </w:r>
            <w:r w:rsidR="004526DF" w:rsidRPr="000546EA">
              <w:rPr>
                <w:noProof/>
                <w:webHidden/>
                <w:sz w:val="24"/>
                <w:szCs w:val="24"/>
              </w:rPr>
              <w:instrText xml:space="preserve"> PAGEREF _Toc2869008 \h </w:instrText>
            </w:r>
            <w:r w:rsidR="004526DF" w:rsidRPr="000546EA">
              <w:rPr>
                <w:noProof/>
                <w:webHidden/>
                <w:sz w:val="24"/>
                <w:szCs w:val="24"/>
              </w:rPr>
            </w:r>
            <w:r w:rsidR="004526DF" w:rsidRPr="000546EA">
              <w:rPr>
                <w:noProof/>
                <w:webHidden/>
                <w:sz w:val="24"/>
                <w:szCs w:val="24"/>
              </w:rPr>
              <w:fldChar w:fldCharType="separate"/>
            </w:r>
            <w:r w:rsidR="004526DF" w:rsidRPr="000546EA">
              <w:rPr>
                <w:noProof/>
                <w:webHidden/>
                <w:sz w:val="24"/>
                <w:szCs w:val="24"/>
              </w:rPr>
              <w:t>6</w:t>
            </w:r>
            <w:r w:rsidR="004526DF" w:rsidRPr="000546EA">
              <w:rPr>
                <w:noProof/>
                <w:webHidden/>
                <w:sz w:val="24"/>
                <w:szCs w:val="24"/>
              </w:rPr>
              <w:fldChar w:fldCharType="end"/>
            </w:r>
          </w:hyperlink>
        </w:p>
        <w:p w:rsidR="00EE0CA0" w:rsidRPr="000546EA" w:rsidRDefault="00AD2860" w:rsidP="00CE786F">
          <w:pPr>
            <w:rPr>
              <w:sz w:val="24"/>
              <w:szCs w:val="24"/>
            </w:rPr>
          </w:pPr>
          <w:r w:rsidRPr="000546EA">
            <w:rPr>
              <w:b/>
              <w:bCs/>
              <w:noProof/>
              <w:sz w:val="24"/>
              <w:szCs w:val="24"/>
            </w:rPr>
            <w:fldChar w:fldCharType="end"/>
          </w:r>
        </w:p>
      </w:sdtContent>
    </w:sdt>
    <w:bookmarkStart w:id="7" w:name="_Toc402341680" w:displacedByCustomXml="prev"/>
    <w:bookmarkStart w:id="8" w:name="_Toc401825798" w:displacedByCustomXml="prev"/>
    <w:p w:rsidR="00EE0CA0" w:rsidRPr="000546EA" w:rsidRDefault="00EE0CA0" w:rsidP="008779CE">
      <w:pPr>
        <w:rPr>
          <w:b/>
          <w:sz w:val="24"/>
          <w:szCs w:val="24"/>
        </w:rPr>
      </w:pPr>
    </w:p>
    <w:p w:rsidR="00EE0CA0" w:rsidRPr="000546EA" w:rsidRDefault="00EE0CA0" w:rsidP="008779CE">
      <w:pPr>
        <w:rPr>
          <w:b/>
          <w:sz w:val="24"/>
          <w:szCs w:val="24"/>
        </w:rPr>
      </w:pPr>
    </w:p>
    <w:p w:rsidR="00EE0CA0" w:rsidRPr="000546EA" w:rsidRDefault="00EE0CA0" w:rsidP="008779CE">
      <w:pPr>
        <w:rPr>
          <w:b/>
          <w:sz w:val="24"/>
          <w:szCs w:val="24"/>
        </w:rPr>
      </w:pPr>
    </w:p>
    <w:p w:rsidR="00EE0CA0" w:rsidRPr="000546EA" w:rsidRDefault="00EE0CA0" w:rsidP="008779CE">
      <w:pPr>
        <w:rPr>
          <w:b/>
          <w:sz w:val="24"/>
          <w:szCs w:val="24"/>
        </w:rPr>
      </w:pPr>
    </w:p>
    <w:p w:rsidR="00AD2860" w:rsidRPr="000546EA" w:rsidRDefault="00AD2860" w:rsidP="008779CE">
      <w:pPr>
        <w:rPr>
          <w:b/>
          <w:sz w:val="24"/>
          <w:szCs w:val="24"/>
        </w:rPr>
      </w:pPr>
      <w:r w:rsidRPr="000546EA">
        <w:rPr>
          <w:b/>
          <w:sz w:val="24"/>
          <w:szCs w:val="24"/>
        </w:rPr>
        <w:t>Acronyms</w:t>
      </w:r>
      <w:bookmarkEnd w:id="8"/>
      <w:bookmarkEnd w:id="7"/>
      <w:r w:rsidRPr="000546EA">
        <w:rPr>
          <w:b/>
          <w:sz w:val="24"/>
          <w:szCs w:val="24"/>
        </w:rPr>
        <w:t xml:space="preserve"> </w:t>
      </w:r>
    </w:p>
    <w:p w:rsidR="00AD2860" w:rsidRPr="000546EA" w:rsidRDefault="00AD2860" w:rsidP="00AD2860">
      <w:pPr>
        <w:rPr>
          <w:sz w:val="24"/>
          <w:szCs w:val="24"/>
        </w:rPr>
      </w:pPr>
    </w:p>
    <w:p w:rsidR="009F5A19" w:rsidRPr="000546EA" w:rsidRDefault="009F5A19" w:rsidP="00AD2860">
      <w:pPr>
        <w:rPr>
          <w:sz w:val="24"/>
          <w:szCs w:val="24"/>
        </w:rPr>
      </w:pPr>
      <w:r w:rsidRPr="000546EA">
        <w:rPr>
          <w:sz w:val="24"/>
          <w:szCs w:val="24"/>
        </w:rPr>
        <w:t>CBT&amp;A</w:t>
      </w:r>
      <w:r w:rsidRPr="000546EA">
        <w:rPr>
          <w:sz w:val="24"/>
          <w:szCs w:val="24"/>
        </w:rPr>
        <w:tab/>
      </w:r>
      <w:r w:rsidRPr="000546EA">
        <w:rPr>
          <w:sz w:val="24"/>
          <w:szCs w:val="24"/>
        </w:rPr>
        <w:tab/>
        <w:t>Competency Based Trainings and Assessments</w:t>
      </w:r>
    </w:p>
    <w:p w:rsidR="00AD2860" w:rsidRPr="000546EA" w:rsidRDefault="00AD2860" w:rsidP="00AD2860">
      <w:pPr>
        <w:rPr>
          <w:sz w:val="24"/>
          <w:szCs w:val="24"/>
        </w:rPr>
      </w:pPr>
      <w:r w:rsidRPr="000546EA">
        <w:rPr>
          <w:sz w:val="24"/>
          <w:szCs w:val="24"/>
        </w:rPr>
        <w:t>TVET</w:t>
      </w:r>
      <w:r w:rsidRPr="000546EA">
        <w:rPr>
          <w:sz w:val="24"/>
          <w:szCs w:val="24"/>
        </w:rPr>
        <w:tab/>
      </w:r>
      <w:r w:rsidRPr="000546EA">
        <w:rPr>
          <w:sz w:val="24"/>
          <w:szCs w:val="24"/>
        </w:rPr>
        <w:tab/>
        <w:t>Technical and Vocational Education and Trainings</w:t>
      </w:r>
    </w:p>
    <w:p w:rsidR="00AD2860" w:rsidRPr="000546EA" w:rsidRDefault="00AD2860" w:rsidP="00AD2860">
      <w:pPr>
        <w:rPr>
          <w:sz w:val="24"/>
          <w:szCs w:val="24"/>
        </w:rPr>
      </w:pPr>
      <w:r w:rsidRPr="000546EA">
        <w:rPr>
          <w:sz w:val="24"/>
          <w:szCs w:val="24"/>
        </w:rPr>
        <w:t>TEVTA</w:t>
      </w:r>
      <w:r w:rsidRPr="000546EA">
        <w:rPr>
          <w:sz w:val="24"/>
          <w:szCs w:val="24"/>
        </w:rPr>
        <w:tab/>
      </w:r>
      <w:r w:rsidRPr="000546EA">
        <w:rPr>
          <w:sz w:val="24"/>
          <w:szCs w:val="24"/>
        </w:rPr>
        <w:tab/>
        <w:t>Technical Education and Vocational Training Authority</w:t>
      </w:r>
    </w:p>
    <w:p w:rsidR="00AD2860" w:rsidRPr="000546EA" w:rsidRDefault="00AD2860" w:rsidP="003C4921">
      <w:pPr>
        <w:rPr>
          <w:sz w:val="24"/>
          <w:szCs w:val="24"/>
        </w:rPr>
      </w:pPr>
      <w:r w:rsidRPr="000546EA">
        <w:rPr>
          <w:sz w:val="24"/>
          <w:szCs w:val="24"/>
        </w:rPr>
        <w:t>GB</w:t>
      </w:r>
      <w:r w:rsidRPr="000546EA">
        <w:rPr>
          <w:sz w:val="24"/>
          <w:szCs w:val="24"/>
        </w:rPr>
        <w:tab/>
      </w:r>
      <w:r w:rsidRPr="000546EA">
        <w:rPr>
          <w:sz w:val="24"/>
          <w:szCs w:val="24"/>
        </w:rPr>
        <w:tab/>
        <w:t>Gilgit Baltistan</w:t>
      </w:r>
    </w:p>
    <w:p w:rsidR="003C4921" w:rsidRPr="000546EA" w:rsidRDefault="003C4921" w:rsidP="003C4921">
      <w:pPr>
        <w:rPr>
          <w:sz w:val="24"/>
          <w:szCs w:val="24"/>
        </w:rPr>
      </w:pPr>
      <w:r w:rsidRPr="000546EA">
        <w:rPr>
          <w:sz w:val="24"/>
          <w:szCs w:val="24"/>
        </w:rPr>
        <w:t>GBCCI</w:t>
      </w:r>
      <w:r w:rsidRPr="000546EA">
        <w:rPr>
          <w:sz w:val="24"/>
          <w:szCs w:val="24"/>
        </w:rPr>
        <w:tab/>
      </w:r>
      <w:r w:rsidRPr="000546EA">
        <w:rPr>
          <w:sz w:val="24"/>
          <w:szCs w:val="24"/>
        </w:rPr>
        <w:tab/>
        <w:t>Gilgit Baltistan Chamber of Commerce and Industries</w:t>
      </w:r>
    </w:p>
    <w:p w:rsidR="00AD2860" w:rsidRPr="000546EA" w:rsidRDefault="00AD2860" w:rsidP="00AD2860">
      <w:pPr>
        <w:rPr>
          <w:sz w:val="24"/>
          <w:szCs w:val="24"/>
        </w:rPr>
      </w:pPr>
      <w:r w:rsidRPr="000546EA">
        <w:rPr>
          <w:sz w:val="24"/>
          <w:szCs w:val="24"/>
        </w:rPr>
        <w:t>TWG</w:t>
      </w:r>
      <w:r w:rsidRPr="000546EA">
        <w:rPr>
          <w:sz w:val="24"/>
          <w:szCs w:val="24"/>
        </w:rPr>
        <w:tab/>
      </w:r>
      <w:r w:rsidRPr="000546EA">
        <w:rPr>
          <w:sz w:val="24"/>
          <w:szCs w:val="24"/>
        </w:rPr>
        <w:tab/>
        <w:t>Technical Working Group</w:t>
      </w:r>
    </w:p>
    <w:p w:rsidR="00AD2860" w:rsidRPr="000546EA" w:rsidRDefault="00AD2860" w:rsidP="00AD2860">
      <w:pPr>
        <w:rPr>
          <w:sz w:val="24"/>
          <w:szCs w:val="24"/>
        </w:rPr>
      </w:pPr>
      <w:r w:rsidRPr="000546EA">
        <w:rPr>
          <w:sz w:val="24"/>
          <w:szCs w:val="24"/>
        </w:rPr>
        <w:t>T</w:t>
      </w:r>
      <w:r w:rsidR="009F5A19" w:rsidRPr="000546EA">
        <w:rPr>
          <w:sz w:val="24"/>
          <w:szCs w:val="24"/>
        </w:rPr>
        <w:t>SSP</w:t>
      </w:r>
      <w:r w:rsidRPr="000546EA">
        <w:rPr>
          <w:sz w:val="24"/>
          <w:szCs w:val="24"/>
        </w:rPr>
        <w:tab/>
      </w:r>
      <w:r w:rsidR="009F5A19" w:rsidRPr="000546EA">
        <w:rPr>
          <w:sz w:val="24"/>
          <w:szCs w:val="24"/>
        </w:rPr>
        <w:tab/>
      </w:r>
      <w:r w:rsidRPr="000546EA">
        <w:rPr>
          <w:sz w:val="24"/>
          <w:szCs w:val="24"/>
        </w:rPr>
        <w:t>TVET-</w:t>
      </w:r>
      <w:r w:rsidR="009F5A19" w:rsidRPr="000546EA">
        <w:rPr>
          <w:sz w:val="24"/>
          <w:szCs w:val="24"/>
        </w:rPr>
        <w:t>Sector</w:t>
      </w:r>
      <w:r w:rsidRPr="000546EA">
        <w:rPr>
          <w:sz w:val="24"/>
          <w:szCs w:val="24"/>
        </w:rPr>
        <w:t xml:space="preserve"> Support Program</w:t>
      </w:r>
    </w:p>
    <w:p w:rsidR="00AD2860" w:rsidRPr="000546EA" w:rsidRDefault="000D25A4" w:rsidP="00AD2860">
      <w:pPr>
        <w:rPr>
          <w:sz w:val="24"/>
          <w:szCs w:val="24"/>
        </w:rPr>
      </w:pPr>
      <w:r w:rsidRPr="000546EA">
        <w:rPr>
          <w:sz w:val="24"/>
          <w:szCs w:val="24"/>
        </w:rPr>
        <w:t>PSE</w:t>
      </w:r>
      <w:r w:rsidRPr="000546EA">
        <w:rPr>
          <w:sz w:val="24"/>
          <w:szCs w:val="24"/>
        </w:rPr>
        <w:tab/>
      </w:r>
      <w:r w:rsidRPr="000546EA">
        <w:rPr>
          <w:sz w:val="24"/>
          <w:szCs w:val="24"/>
        </w:rPr>
        <w:tab/>
        <w:t xml:space="preserve">Private Sector </w:t>
      </w:r>
      <w:r w:rsidR="007904F7" w:rsidRPr="000546EA">
        <w:rPr>
          <w:sz w:val="24"/>
          <w:szCs w:val="24"/>
        </w:rPr>
        <w:t>Engagement</w:t>
      </w:r>
    </w:p>
    <w:p w:rsidR="0034584A" w:rsidRPr="000546EA" w:rsidRDefault="0034584A" w:rsidP="00AD2860">
      <w:pPr>
        <w:rPr>
          <w:sz w:val="24"/>
          <w:szCs w:val="24"/>
        </w:rPr>
      </w:pPr>
      <w:r w:rsidRPr="000546EA">
        <w:rPr>
          <w:sz w:val="24"/>
          <w:szCs w:val="24"/>
        </w:rPr>
        <w:t>NAVTTC</w:t>
      </w:r>
      <w:r w:rsidRPr="000546EA">
        <w:rPr>
          <w:sz w:val="24"/>
          <w:szCs w:val="24"/>
        </w:rPr>
        <w:tab/>
        <w:t>National Vocational and Technical Training Commission</w:t>
      </w:r>
    </w:p>
    <w:p w:rsidR="0034584A" w:rsidRPr="000546EA" w:rsidRDefault="0034584A" w:rsidP="0034584A">
      <w:pPr>
        <w:rPr>
          <w:sz w:val="24"/>
          <w:szCs w:val="24"/>
          <w:lang w:val="de-DE"/>
        </w:rPr>
      </w:pPr>
      <w:r w:rsidRPr="000546EA">
        <w:rPr>
          <w:sz w:val="24"/>
          <w:szCs w:val="24"/>
          <w:lang w:val="de-DE"/>
        </w:rPr>
        <w:t>GIZ</w:t>
      </w:r>
      <w:r w:rsidRPr="000546EA">
        <w:rPr>
          <w:sz w:val="24"/>
          <w:szCs w:val="24"/>
          <w:lang w:val="de-DE"/>
        </w:rPr>
        <w:tab/>
      </w:r>
      <w:r w:rsidRPr="000546EA">
        <w:rPr>
          <w:sz w:val="24"/>
          <w:szCs w:val="24"/>
          <w:lang w:val="de-DE"/>
        </w:rPr>
        <w:tab/>
        <w:t>Deutsche Gesellschaft fur Internationale Zusammenarbeit (GIZ) GmbH</w:t>
      </w:r>
    </w:p>
    <w:p w:rsidR="0034584A" w:rsidRPr="000546EA" w:rsidRDefault="0034584A" w:rsidP="0034584A">
      <w:pPr>
        <w:rPr>
          <w:sz w:val="24"/>
          <w:szCs w:val="24"/>
        </w:rPr>
      </w:pPr>
      <w:r w:rsidRPr="000546EA">
        <w:rPr>
          <w:sz w:val="24"/>
          <w:szCs w:val="24"/>
        </w:rPr>
        <w:t>GVTI</w:t>
      </w:r>
      <w:r w:rsidRPr="000546EA">
        <w:rPr>
          <w:sz w:val="24"/>
          <w:szCs w:val="24"/>
        </w:rPr>
        <w:tab/>
      </w:r>
      <w:r w:rsidRPr="000546EA">
        <w:rPr>
          <w:sz w:val="24"/>
          <w:szCs w:val="24"/>
        </w:rPr>
        <w:tab/>
        <w:t>Government Vocational Training Institute</w:t>
      </w:r>
    </w:p>
    <w:p w:rsidR="00731EE4" w:rsidRPr="000546EA" w:rsidRDefault="00731EE4" w:rsidP="0034584A">
      <w:pPr>
        <w:rPr>
          <w:sz w:val="24"/>
          <w:szCs w:val="24"/>
        </w:rPr>
        <w:sectPr w:rsidR="00731EE4" w:rsidRPr="000546EA" w:rsidSect="00781AAB">
          <w:pgSz w:w="12240" w:h="15840" w:code="1"/>
          <w:pgMar w:top="1440" w:right="1440" w:bottom="1440" w:left="1440" w:header="709" w:footer="709" w:gutter="0"/>
          <w:cols w:space="708"/>
          <w:docGrid w:linePitch="360"/>
        </w:sectPr>
      </w:pPr>
    </w:p>
    <w:p w:rsidR="006B6F29" w:rsidRPr="000546EA" w:rsidRDefault="00633B21" w:rsidP="008779CE">
      <w:pPr>
        <w:pStyle w:val="Heading1"/>
        <w:rPr>
          <w:sz w:val="32"/>
          <w:szCs w:val="32"/>
        </w:rPr>
      </w:pPr>
      <w:bookmarkStart w:id="9" w:name="_Toc2869005"/>
      <w:r w:rsidRPr="000546EA">
        <w:rPr>
          <w:sz w:val="32"/>
          <w:szCs w:val="32"/>
        </w:rPr>
        <w:lastRenderedPageBreak/>
        <w:t>Background</w:t>
      </w:r>
      <w:bookmarkEnd w:id="9"/>
    </w:p>
    <w:p w:rsidR="00967FA4" w:rsidRPr="000546EA" w:rsidRDefault="00967FA4" w:rsidP="00967FA4">
      <w:pPr>
        <w:rPr>
          <w:rFonts w:cs="Arial"/>
          <w:sz w:val="24"/>
          <w:szCs w:val="24"/>
        </w:rPr>
      </w:pPr>
      <w:r w:rsidRPr="000546EA">
        <w:rPr>
          <w:rFonts w:cs="Arial"/>
          <w:sz w:val="24"/>
          <w:szCs w:val="24"/>
        </w:rPr>
        <w:t xml:space="preserve">To improve access, quality, equity and relevance of TVET, the Government of Pakistan has embarked upon a comprehensive reform in 2011 with the support of European Union and the governments of Germany, the Netherlands and Norway. The first phase of the reform, which is based on the National Skills Strategy (NSS), has ended in December 2016. During this period </w:t>
      </w:r>
      <w:proofErr w:type="gramStart"/>
      <w:r w:rsidRPr="000546EA">
        <w:rPr>
          <w:rFonts w:cs="Arial"/>
          <w:sz w:val="24"/>
          <w:szCs w:val="24"/>
        </w:rPr>
        <w:t>a number of</w:t>
      </w:r>
      <w:proofErr w:type="gramEnd"/>
      <w:r w:rsidRPr="000546EA">
        <w:rPr>
          <w:rFonts w:cs="Arial"/>
          <w:sz w:val="24"/>
          <w:szCs w:val="24"/>
        </w:rPr>
        <w:t xml:space="preserve"> milestones have been achieved such as national TVET Policy, National Vocational Qualifications Framework (NVQF) and the introduction of Competency Based Training &amp; Assessment (CBT&amp;A) etc.</w:t>
      </w:r>
    </w:p>
    <w:p w:rsidR="00A554CA" w:rsidRPr="000546EA" w:rsidRDefault="00967FA4" w:rsidP="00967FA4">
      <w:pPr>
        <w:rPr>
          <w:rFonts w:cs="Arial"/>
          <w:sz w:val="24"/>
          <w:szCs w:val="24"/>
        </w:rPr>
      </w:pPr>
      <w:r w:rsidRPr="000546EA">
        <w:rPr>
          <w:rFonts w:cs="Arial"/>
          <w:sz w:val="24"/>
          <w:szCs w:val="24"/>
        </w:rPr>
        <w:t>The second phase of the TVET Sector Support Programme has been launched in January 2017 for another five years. The Programme is supported by the European Union, the Federal Republic of Germany and the Royal Norwegian Embassy. The overall objective of the Programme is to improve governance and private sector participation in the TVET sector to increase quality skill development that meets the demand of the labour market. The TVET SSP is being implemented across Pakistan including Azad Jammu &amp; Kashmir, Federally Administered Tribal Areas and Gilgit Baltistan.</w:t>
      </w:r>
    </w:p>
    <w:p w:rsidR="00A554CA" w:rsidRPr="000546EA" w:rsidRDefault="00A554CA" w:rsidP="00A554CA">
      <w:pPr>
        <w:rPr>
          <w:rFonts w:cs="Arial"/>
          <w:sz w:val="24"/>
          <w:szCs w:val="24"/>
        </w:rPr>
      </w:pPr>
      <w:r w:rsidRPr="000546EA">
        <w:rPr>
          <w:rFonts w:cs="Arial"/>
          <w:sz w:val="24"/>
          <w:szCs w:val="24"/>
        </w:rPr>
        <w:t xml:space="preserve">One of the core objectives of </w:t>
      </w:r>
      <w:r w:rsidR="00F77159" w:rsidRPr="000546EA">
        <w:rPr>
          <w:rFonts w:cs="Arial"/>
          <w:sz w:val="24"/>
          <w:szCs w:val="24"/>
        </w:rPr>
        <w:t>the TSSP</w:t>
      </w:r>
      <w:r w:rsidRPr="000546EA">
        <w:rPr>
          <w:rFonts w:cs="Arial"/>
          <w:sz w:val="24"/>
          <w:szCs w:val="24"/>
        </w:rPr>
        <w:t xml:space="preserve"> is to support TEVTAs </w:t>
      </w:r>
      <w:r w:rsidR="00504743" w:rsidRPr="000546EA">
        <w:rPr>
          <w:rFonts w:cs="Arial"/>
          <w:sz w:val="24"/>
          <w:szCs w:val="24"/>
        </w:rPr>
        <w:t xml:space="preserve">ensuring provision of industry led </w:t>
      </w:r>
      <w:proofErr w:type="gramStart"/>
      <w:r w:rsidR="00504743" w:rsidRPr="000546EA">
        <w:rPr>
          <w:rFonts w:cs="Arial"/>
          <w:sz w:val="24"/>
          <w:szCs w:val="24"/>
        </w:rPr>
        <w:t>demand oriented</w:t>
      </w:r>
      <w:proofErr w:type="gramEnd"/>
      <w:r w:rsidR="00504743" w:rsidRPr="000546EA">
        <w:rPr>
          <w:rFonts w:cs="Arial"/>
          <w:sz w:val="24"/>
          <w:szCs w:val="24"/>
        </w:rPr>
        <w:t xml:space="preserve"> </w:t>
      </w:r>
      <w:r w:rsidR="009F5A19" w:rsidRPr="000546EA">
        <w:rPr>
          <w:rFonts w:cs="Arial"/>
          <w:sz w:val="24"/>
          <w:szCs w:val="24"/>
        </w:rPr>
        <w:t>Competency</w:t>
      </w:r>
      <w:r w:rsidR="00504743" w:rsidRPr="000546EA">
        <w:rPr>
          <w:rFonts w:cs="Arial"/>
          <w:sz w:val="24"/>
          <w:szCs w:val="24"/>
        </w:rPr>
        <w:t xml:space="preserve"> Based Trainings and </w:t>
      </w:r>
      <w:r w:rsidR="003C4921" w:rsidRPr="000546EA">
        <w:rPr>
          <w:rFonts w:cs="Arial"/>
          <w:sz w:val="24"/>
          <w:szCs w:val="24"/>
        </w:rPr>
        <w:t>Assessments</w:t>
      </w:r>
      <w:r w:rsidR="00504743" w:rsidRPr="000546EA">
        <w:rPr>
          <w:rFonts w:cs="Arial"/>
          <w:sz w:val="24"/>
          <w:szCs w:val="24"/>
        </w:rPr>
        <w:t xml:space="preserve"> trainings</w:t>
      </w:r>
      <w:r w:rsidRPr="000546EA">
        <w:rPr>
          <w:rFonts w:cs="Arial"/>
          <w:sz w:val="24"/>
          <w:szCs w:val="24"/>
        </w:rPr>
        <w:t xml:space="preserve">. </w:t>
      </w:r>
    </w:p>
    <w:p w:rsidR="00A554CA" w:rsidRPr="000546EA" w:rsidRDefault="00A554CA" w:rsidP="00A554CA">
      <w:pPr>
        <w:rPr>
          <w:rFonts w:cs="Arial"/>
          <w:sz w:val="24"/>
          <w:szCs w:val="24"/>
        </w:rPr>
      </w:pPr>
    </w:p>
    <w:p w:rsidR="00A14899" w:rsidRPr="000546EA" w:rsidRDefault="00A14899" w:rsidP="00A14899">
      <w:pPr>
        <w:spacing w:line="240" w:lineRule="auto"/>
        <w:rPr>
          <w:rFonts w:cs="Arial"/>
          <w:sz w:val="24"/>
          <w:szCs w:val="24"/>
        </w:rPr>
      </w:pPr>
      <w:r w:rsidRPr="000546EA">
        <w:rPr>
          <w:rFonts w:cs="Arial"/>
          <w:sz w:val="24"/>
          <w:szCs w:val="24"/>
        </w:rPr>
        <w:t xml:space="preserve">In Gilgit Baltistan, the Programme is supporting the TVET Cell, Department of Education in creating organizational structure for a better TVET system in line with ongoing national level reform. The Programme has supported TVET Cell, Department of Education in areas of governance, capacity building and introducing new approaches for delivery of skills training. </w:t>
      </w:r>
    </w:p>
    <w:p w:rsidR="00A14899" w:rsidRPr="000546EA" w:rsidRDefault="00A14899" w:rsidP="00A14899">
      <w:pPr>
        <w:spacing w:line="240" w:lineRule="auto"/>
        <w:rPr>
          <w:rFonts w:cs="Arial"/>
          <w:sz w:val="24"/>
          <w:szCs w:val="24"/>
        </w:rPr>
      </w:pPr>
    </w:p>
    <w:p w:rsidR="00D37D9C" w:rsidRPr="000546EA" w:rsidRDefault="00A14899" w:rsidP="00A14899">
      <w:pPr>
        <w:spacing w:line="240" w:lineRule="auto"/>
        <w:rPr>
          <w:rFonts w:cs="Arial"/>
          <w:sz w:val="24"/>
          <w:szCs w:val="24"/>
        </w:rPr>
      </w:pPr>
      <w:r w:rsidRPr="000546EA">
        <w:rPr>
          <w:rFonts w:cs="Arial"/>
          <w:sz w:val="24"/>
          <w:szCs w:val="24"/>
        </w:rPr>
        <w:t xml:space="preserve">To </w:t>
      </w:r>
      <w:r w:rsidR="00D37D9C" w:rsidRPr="000546EA">
        <w:rPr>
          <w:rFonts w:cs="Arial"/>
          <w:sz w:val="24"/>
          <w:szCs w:val="24"/>
        </w:rPr>
        <w:t>analyse</w:t>
      </w:r>
      <w:r w:rsidRPr="000546EA">
        <w:rPr>
          <w:rFonts w:cs="Arial"/>
          <w:sz w:val="24"/>
          <w:szCs w:val="24"/>
        </w:rPr>
        <w:t xml:space="preserve"> the skill gap and potential economic sectors, where there is a potential demand for the skilled workforce, the Programme has recently conducted various studies. To share the findings of these studies, TVET Cell, Department of Education in collaboration with the TVET Sector Support Programme </w:t>
      </w:r>
      <w:r w:rsidR="00D37D9C" w:rsidRPr="000546EA">
        <w:rPr>
          <w:rFonts w:cs="Arial"/>
          <w:sz w:val="24"/>
          <w:szCs w:val="24"/>
        </w:rPr>
        <w:t>organized result sharing workshop</w:t>
      </w:r>
      <w:r w:rsidRPr="000546EA">
        <w:rPr>
          <w:rFonts w:cs="Arial"/>
          <w:sz w:val="24"/>
          <w:szCs w:val="24"/>
        </w:rPr>
        <w:t xml:space="preserve"> on April 11, 2018 (10:00am-14:00pm) at Serena Hotel, Gilgit.</w:t>
      </w:r>
    </w:p>
    <w:p w:rsidR="004F401F" w:rsidRPr="000546EA" w:rsidRDefault="00A14899" w:rsidP="004F401F">
      <w:pPr>
        <w:spacing w:line="240" w:lineRule="auto"/>
        <w:rPr>
          <w:rFonts w:cs="Arial"/>
          <w:sz w:val="24"/>
          <w:szCs w:val="24"/>
        </w:rPr>
      </w:pPr>
      <w:r w:rsidRPr="000546EA">
        <w:rPr>
          <w:rFonts w:cs="Arial"/>
          <w:sz w:val="24"/>
          <w:szCs w:val="24"/>
        </w:rPr>
        <w:t xml:space="preserve"> On the side</w:t>
      </w:r>
      <w:r w:rsidR="00D37D9C" w:rsidRPr="000546EA">
        <w:rPr>
          <w:rFonts w:cs="Arial"/>
          <w:sz w:val="24"/>
          <w:szCs w:val="24"/>
        </w:rPr>
        <w:t xml:space="preserve"> </w:t>
      </w:r>
      <w:r w:rsidRPr="000546EA">
        <w:rPr>
          <w:rFonts w:cs="Arial"/>
          <w:sz w:val="24"/>
          <w:szCs w:val="24"/>
        </w:rPr>
        <w:t xml:space="preserve">line of the </w:t>
      </w:r>
      <w:r w:rsidR="00D37D9C" w:rsidRPr="000546EA">
        <w:rPr>
          <w:rFonts w:cs="Arial"/>
          <w:sz w:val="24"/>
          <w:szCs w:val="24"/>
        </w:rPr>
        <w:t>workshop</w:t>
      </w:r>
      <w:r w:rsidRPr="000546EA">
        <w:rPr>
          <w:rFonts w:cs="Arial"/>
          <w:sz w:val="24"/>
          <w:szCs w:val="24"/>
        </w:rPr>
        <w:t>, a dialogue</w:t>
      </w:r>
      <w:r w:rsidR="00A226E7" w:rsidRPr="000546EA">
        <w:rPr>
          <w:rFonts w:cs="Arial"/>
          <w:sz w:val="24"/>
          <w:szCs w:val="24"/>
        </w:rPr>
        <w:t xml:space="preserve"> </w:t>
      </w:r>
      <w:r w:rsidRPr="000546EA">
        <w:rPr>
          <w:rFonts w:cs="Arial"/>
          <w:sz w:val="24"/>
          <w:szCs w:val="24"/>
        </w:rPr>
        <w:t>around the private sector engagement</w:t>
      </w:r>
      <w:r w:rsidR="00A226E7" w:rsidRPr="000546EA">
        <w:rPr>
          <w:rFonts w:cs="Arial"/>
          <w:sz w:val="24"/>
          <w:szCs w:val="24"/>
        </w:rPr>
        <w:t xml:space="preserve"> was also organized</w:t>
      </w:r>
      <w:r w:rsidRPr="000546EA">
        <w:rPr>
          <w:rFonts w:cs="Arial"/>
          <w:sz w:val="24"/>
          <w:szCs w:val="24"/>
        </w:rPr>
        <w:t>. This event featur</w:t>
      </w:r>
      <w:r w:rsidR="00A226E7" w:rsidRPr="000546EA">
        <w:rPr>
          <w:rFonts w:cs="Arial"/>
          <w:sz w:val="24"/>
          <w:szCs w:val="24"/>
        </w:rPr>
        <w:t>ed</w:t>
      </w:r>
      <w:r w:rsidRPr="000546EA">
        <w:rPr>
          <w:rFonts w:cs="Arial"/>
          <w:sz w:val="24"/>
          <w:szCs w:val="24"/>
        </w:rPr>
        <w:t xml:space="preserve"> the participation of people from different walks of life including our development partners</w:t>
      </w:r>
      <w:r w:rsidR="004F401F" w:rsidRPr="000546EA">
        <w:rPr>
          <w:rFonts w:cs="Arial"/>
          <w:sz w:val="24"/>
          <w:szCs w:val="24"/>
        </w:rPr>
        <w:t xml:space="preserve"> including</w:t>
      </w:r>
    </w:p>
    <w:p w:rsidR="004F401F" w:rsidRPr="000546EA" w:rsidRDefault="00D11329" w:rsidP="00D11329">
      <w:pPr>
        <w:pStyle w:val="ListParagraph"/>
        <w:pBdr>
          <w:top w:val="single" w:sz="4" w:space="1" w:color="auto"/>
          <w:left w:val="single" w:sz="4" w:space="0" w:color="auto"/>
          <w:bottom w:val="single" w:sz="4" w:space="1" w:color="auto"/>
          <w:right w:val="single" w:sz="4" w:space="4" w:color="auto"/>
          <w:between w:val="single" w:sz="4" w:space="1" w:color="auto"/>
          <w:bar w:val="single" w:sz="4" w:color="auto"/>
        </w:pBdr>
        <w:spacing w:line="240" w:lineRule="auto"/>
        <w:rPr>
          <w:rFonts w:cs="Arial"/>
          <w:b/>
          <w:bCs/>
          <w:sz w:val="24"/>
          <w:szCs w:val="24"/>
        </w:rPr>
      </w:pPr>
      <w:r w:rsidRPr="000546EA">
        <w:rPr>
          <w:rFonts w:cs="Arial"/>
          <w:b/>
          <w:bCs/>
          <w:sz w:val="24"/>
          <w:szCs w:val="24"/>
        </w:rPr>
        <w:t xml:space="preserve">        </w:t>
      </w:r>
      <w:r w:rsidR="004F401F" w:rsidRPr="000546EA">
        <w:rPr>
          <w:rFonts w:cs="Arial"/>
          <w:b/>
          <w:bCs/>
          <w:sz w:val="24"/>
          <w:szCs w:val="24"/>
        </w:rPr>
        <w:t>Government line departments</w:t>
      </w:r>
      <w:r w:rsidR="00351321" w:rsidRPr="000546EA">
        <w:rPr>
          <w:rFonts w:cs="Arial"/>
          <w:b/>
          <w:bCs/>
          <w:sz w:val="24"/>
          <w:szCs w:val="24"/>
        </w:rPr>
        <w:t xml:space="preserve"> such as </w:t>
      </w:r>
    </w:p>
    <w:p w:rsidR="00351321" w:rsidRPr="000546EA" w:rsidRDefault="00351321" w:rsidP="00D11329">
      <w:pPr>
        <w:pStyle w:val="ListParagraph"/>
        <w:numPr>
          <w:ilvl w:val="1"/>
          <w:numId w:val="27"/>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Education Department</w:t>
      </w:r>
    </w:p>
    <w:p w:rsidR="00351321" w:rsidRPr="000546EA" w:rsidRDefault="00351321" w:rsidP="00D11329">
      <w:pPr>
        <w:pStyle w:val="ListParagraph"/>
        <w:numPr>
          <w:ilvl w:val="1"/>
          <w:numId w:val="27"/>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Industries and commerce department</w:t>
      </w:r>
    </w:p>
    <w:p w:rsidR="00351321" w:rsidRPr="000546EA" w:rsidRDefault="00351321" w:rsidP="00D11329">
      <w:pPr>
        <w:pStyle w:val="ListParagraph"/>
        <w:numPr>
          <w:ilvl w:val="1"/>
          <w:numId w:val="27"/>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Tourism Department</w:t>
      </w:r>
    </w:p>
    <w:p w:rsidR="00351321" w:rsidRPr="000546EA" w:rsidRDefault="00351321" w:rsidP="00D11329">
      <w:pPr>
        <w:pStyle w:val="ListParagraph"/>
        <w:numPr>
          <w:ilvl w:val="1"/>
          <w:numId w:val="27"/>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Planning and Development</w:t>
      </w:r>
    </w:p>
    <w:p w:rsidR="00351321" w:rsidRPr="000546EA" w:rsidRDefault="00351321" w:rsidP="00D11329">
      <w:pPr>
        <w:pStyle w:val="ListParagraph"/>
        <w:numPr>
          <w:ilvl w:val="1"/>
          <w:numId w:val="27"/>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Local Government and Rural Development</w:t>
      </w:r>
    </w:p>
    <w:p w:rsidR="00351321" w:rsidRPr="000546EA" w:rsidRDefault="0085745B" w:rsidP="00D11329">
      <w:pPr>
        <w:pStyle w:val="ListParagraph"/>
        <w:numPr>
          <w:ilvl w:val="1"/>
          <w:numId w:val="27"/>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Social Welfare Department</w:t>
      </w:r>
    </w:p>
    <w:p w:rsidR="0085745B" w:rsidRPr="000546EA" w:rsidRDefault="0085745B" w:rsidP="00D11329">
      <w:pPr>
        <w:pStyle w:val="ListParagraph"/>
        <w:numPr>
          <w:ilvl w:val="1"/>
          <w:numId w:val="27"/>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lastRenderedPageBreak/>
        <w:t>Women Development Department</w:t>
      </w:r>
    </w:p>
    <w:p w:rsidR="0085745B" w:rsidRPr="000546EA" w:rsidRDefault="0085745B" w:rsidP="00D11329">
      <w:pPr>
        <w:pStyle w:val="ListParagraph"/>
        <w:numPr>
          <w:ilvl w:val="1"/>
          <w:numId w:val="27"/>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Minerals Department</w:t>
      </w:r>
    </w:p>
    <w:p w:rsidR="0088005D" w:rsidRPr="000546EA" w:rsidRDefault="0088005D" w:rsidP="0088005D">
      <w:pPr>
        <w:pStyle w:val="ListParagraph"/>
        <w:spacing w:line="240" w:lineRule="auto"/>
        <w:ind w:left="1440"/>
        <w:rPr>
          <w:rFonts w:cs="Arial"/>
          <w:sz w:val="24"/>
          <w:szCs w:val="24"/>
        </w:rPr>
      </w:pPr>
    </w:p>
    <w:p w:rsidR="0085745B" w:rsidRPr="000546EA" w:rsidRDefault="0085745B" w:rsidP="00EE7042">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b/>
          <w:bCs/>
          <w:sz w:val="24"/>
          <w:szCs w:val="24"/>
        </w:rPr>
      </w:pPr>
      <w:r w:rsidRPr="000546EA">
        <w:rPr>
          <w:rFonts w:cs="Arial"/>
          <w:b/>
          <w:bCs/>
          <w:sz w:val="24"/>
          <w:szCs w:val="24"/>
        </w:rPr>
        <w:t>Private Sector</w:t>
      </w:r>
    </w:p>
    <w:p w:rsidR="0088005D" w:rsidRPr="000546EA" w:rsidRDefault="0088005D"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Gilgit Baltistan Chamber of Commerce and Industries</w:t>
      </w:r>
    </w:p>
    <w:p w:rsidR="0088005D" w:rsidRPr="000546EA" w:rsidRDefault="0088005D"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 xml:space="preserve">Small Chamber </w:t>
      </w:r>
    </w:p>
    <w:p w:rsidR="0088005D" w:rsidRPr="000546EA" w:rsidRDefault="008941B3"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Pakistan Gems and Minerals Association</w:t>
      </w:r>
    </w:p>
    <w:p w:rsidR="008941B3" w:rsidRPr="000546EA" w:rsidRDefault="008941B3"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Pakistan Association of Tour Operators</w:t>
      </w:r>
    </w:p>
    <w:p w:rsidR="008941B3" w:rsidRPr="000546EA" w:rsidRDefault="008941B3"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Accelerate Prosperity</w:t>
      </w:r>
    </w:p>
    <w:p w:rsidR="008941B3" w:rsidRPr="000546EA" w:rsidRDefault="008941B3"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Aga Khan</w:t>
      </w:r>
      <w:r w:rsidR="00CE2854" w:rsidRPr="000546EA">
        <w:rPr>
          <w:rFonts w:cs="Arial"/>
          <w:sz w:val="24"/>
          <w:szCs w:val="24"/>
        </w:rPr>
        <w:t xml:space="preserve"> Development Network</w:t>
      </w:r>
    </w:p>
    <w:p w:rsidR="00CE2854" w:rsidRPr="000546EA" w:rsidRDefault="00CE2854"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Aga Khan Rural Support Program</w:t>
      </w:r>
    </w:p>
    <w:p w:rsidR="00CE2854" w:rsidRPr="000546EA" w:rsidRDefault="003D431E"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Aga Khan Planning and Building Services</w:t>
      </w:r>
    </w:p>
    <w:p w:rsidR="003D431E" w:rsidRPr="000546EA" w:rsidRDefault="003D431E"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Aga Khan Cultural Services</w:t>
      </w:r>
    </w:p>
    <w:p w:rsidR="003D431E" w:rsidRPr="000546EA" w:rsidRDefault="009C511F"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Gilgit Baltistan</w:t>
      </w:r>
      <w:r w:rsidR="00DC486B" w:rsidRPr="000546EA">
        <w:rPr>
          <w:rFonts w:cs="Arial"/>
          <w:sz w:val="24"/>
          <w:szCs w:val="24"/>
        </w:rPr>
        <w:t xml:space="preserve"> Rural Support Program</w:t>
      </w:r>
    </w:p>
    <w:p w:rsidR="00DC486B" w:rsidRPr="000546EA" w:rsidRDefault="00DC486B"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BEDAR</w:t>
      </w:r>
    </w:p>
    <w:p w:rsidR="00DC486B" w:rsidRPr="000546EA" w:rsidRDefault="00DC486B"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Parbat Welfare Organization</w:t>
      </w:r>
    </w:p>
    <w:p w:rsidR="007B6280" w:rsidRPr="000546EA" w:rsidRDefault="007B6280"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CIQAM Women Social Enterprise</w:t>
      </w:r>
    </w:p>
    <w:p w:rsidR="007B6280" w:rsidRPr="000546EA" w:rsidRDefault="007B6280"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Karakoram Area Development Organization</w:t>
      </w:r>
    </w:p>
    <w:p w:rsidR="007B6280" w:rsidRPr="000546EA" w:rsidRDefault="007B6280"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proofErr w:type="spellStart"/>
      <w:r w:rsidRPr="000546EA">
        <w:rPr>
          <w:rFonts w:cs="Arial"/>
          <w:sz w:val="24"/>
          <w:szCs w:val="24"/>
        </w:rPr>
        <w:t>Rupani</w:t>
      </w:r>
      <w:proofErr w:type="spellEnd"/>
      <w:r w:rsidRPr="000546EA">
        <w:rPr>
          <w:rFonts w:cs="Arial"/>
          <w:sz w:val="24"/>
          <w:szCs w:val="24"/>
        </w:rPr>
        <w:t xml:space="preserve"> Foundation</w:t>
      </w:r>
    </w:p>
    <w:p w:rsidR="007B6280" w:rsidRPr="000546EA" w:rsidRDefault="00503A02"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proofErr w:type="spellStart"/>
      <w:r w:rsidRPr="000546EA">
        <w:rPr>
          <w:rFonts w:cs="Arial"/>
          <w:sz w:val="24"/>
          <w:szCs w:val="24"/>
        </w:rPr>
        <w:t>Hashoo</w:t>
      </w:r>
      <w:proofErr w:type="spellEnd"/>
      <w:r w:rsidRPr="000546EA">
        <w:rPr>
          <w:rFonts w:cs="Arial"/>
          <w:sz w:val="24"/>
          <w:szCs w:val="24"/>
        </w:rPr>
        <w:t xml:space="preserve"> Foundation</w:t>
      </w:r>
    </w:p>
    <w:p w:rsidR="00503A02" w:rsidRPr="000546EA" w:rsidRDefault="00503A02"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proofErr w:type="spellStart"/>
      <w:r w:rsidRPr="000546EA">
        <w:rPr>
          <w:rFonts w:cs="Arial"/>
          <w:sz w:val="24"/>
          <w:szCs w:val="24"/>
        </w:rPr>
        <w:t>Chilas</w:t>
      </w:r>
      <w:proofErr w:type="spellEnd"/>
      <w:r w:rsidRPr="000546EA">
        <w:rPr>
          <w:rFonts w:cs="Arial"/>
          <w:sz w:val="24"/>
          <w:szCs w:val="24"/>
        </w:rPr>
        <w:t xml:space="preserve"> College of Technology</w:t>
      </w:r>
    </w:p>
    <w:p w:rsidR="00503A02" w:rsidRPr="000546EA" w:rsidRDefault="00503A02"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GB Polytechnic Institute</w:t>
      </w:r>
    </w:p>
    <w:p w:rsidR="00503A02" w:rsidRPr="000546EA" w:rsidRDefault="00503A02"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Pak Polytechnic Institute</w:t>
      </w:r>
    </w:p>
    <w:p w:rsidR="00EF4AB0" w:rsidRPr="000546EA" w:rsidRDefault="00743431" w:rsidP="00EE7042">
      <w:pPr>
        <w:pStyle w:val="ListParagraph"/>
        <w:numPr>
          <w:ilvl w:val="1"/>
          <w:numId w:val="26"/>
        </w:num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Arial"/>
          <w:sz w:val="24"/>
          <w:szCs w:val="24"/>
        </w:rPr>
      </w:pPr>
      <w:r w:rsidRPr="000546EA">
        <w:rPr>
          <w:rFonts w:cs="Arial"/>
          <w:sz w:val="24"/>
          <w:szCs w:val="24"/>
        </w:rPr>
        <w:t>Karakoram Polytechnic Institute</w:t>
      </w:r>
    </w:p>
    <w:p w:rsidR="00A14899" w:rsidRPr="000546EA" w:rsidRDefault="00A14899" w:rsidP="00A14899">
      <w:pPr>
        <w:spacing w:line="240" w:lineRule="auto"/>
        <w:rPr>
          <w:sz w:val="24"/>
          <w:szCs w:val="24"/>
        </w:rPr>
      </w:pPr>
    </w:p>
    <w:p w:rsidR="00633B21" w:rsidRDefault="00633B21" w:rsidP="00FF11B3">
      <w:pPr>
        <w:rPr>
          <w:b/>
          <w:bCs/>
          <w:color w:val="FF0000"/>
          <w:sz w:val="28"/>
          <w:szCs w:val="28"/>
        </w:rPr>
      </w:pPr>
    </w:p>
    <w:p w:rsidR="000546EA" w:rsidRDefault="000546EA" w:rsidP="00FF11B3">
      <w:pPr>
        <w:rPr>
          <w:b/>
          <w:bCs/>
          <w:color w:val="FF0000"/>
          <w:sz w:val="28"/>
          <w:szCs w:val="28"/>
        </w:rPr>
      </w:pPr>
    </w:p>
    <w:p w:rsidR="000546EA" w:rsidRDefault="000546EA" w:rsidP="00FF11B3">
      <w:pPr>
        <w:rPr>
          <w:b/>
          <w:bCs/>
          <w:color w:val="FF0000"/>
          <w:sz w:val="28"/>
          <w:szCs w:val="28"/>
        </w:rPr>
      </w:pPr>
    </w:p>
    <w:p w:rsidR="000546EA" w:rsidRDefault="000546EA" w:rsidP="00FF11B3">
      <w:pPr>
        <w:rPr>
          <w:b/>
          <w:bCs/>
          <w:color w:val="FF0000"/>
          <w:sz w:val="28"/>
          <w:szCs w:val="28"/>
        </w:rPr>
      </w:pPr>
    </w:p>
    <w:p w:rsidR="000546EA" w:rsidRDefault="000546EA" w:rsidP="00FF11B3">
      <w:pPr>
        <w:rPr>
          <w:b/>
          <w:bCs/>
          <w:color w:val="FF0000"/>
          <w:sz w:val="28"/>
          <w:szCs w:val="28"/>
        </w:rPr>
      </w:pPr>
    </w:p>
    <w:p w:rsidR="000546EA" w:rsidRDefault="000546EA" w:rsidP="00FF11B3">
      <w:pPr>
        <w:rPr>
          <w:b/>
          <w:bCs/>
          <w:color w:val="FF0000"/>
          <w:sz w:val="28"/>
          <w:szCs w:val="28"/>
        </w:rPr>
      </w:pPr>
    </w:p>
    <w:p w:rsidR="000546EA" w:rsidRDefault="000546EA" w:rsidP="00FF11B3">
      <w:pPr>
        <w:rPr>
          <w:b/>
          <w:bCs/>
          <w:color w:val="FF0000"/>
          <w:sz w:val="28"/>
          <w:szCs w:val="28"/>
        </w:rPr>
      </w:pPr>
    </w:p>
    <w:p w:rsidR="000546EA" w:rsidRPr="000546EA" w:rsidRDefault="000546EA" w:rsidP="00FF11B3">
      <w:pPr>
        <w:rPr>
          <w:b/>
          <w:bCs/>
          <w:color w:val="FF0000"/>
          <w:sz w:val="28"/>
          <w:szCs w:val="28"/>
        </w:rPr>
      </w:pPr>
    </w:p>
    <w:p w:rsidR="00633B21" w:rsidRPr="000546EA" w:rsidRDefault="00E67797" w:rsidP="00AD2860">
      <w:pPr>
        <w:pStyle w:val="Heading1"/>
        <w:rPr>
          <w:sz w:val="32"/>
          <w:szCs w:val="32"/>
        </w:rPr>
      </w:pPr>
      <w:bookmarkStart w:id="10" w:name="_Toc2869006"/>
      <w:r w:rsidRPr="000546EA">
        <w:rPr>
          <w:sz w:val="32"/>
          <w:szCs w:val="32"/>
        </w:rPr>
        <w:lastRenderedPageBreak/>
        <w:t>Objectives of the workshop</w:t>
      </w:r>
      <w:bookmarkEnd w:id="10"/>
    </w:p>
    <w:p w:rsidR="00E67797" w:rsidRPr="000546EA" w:rsidRDefault="00E67797" w:rsidP="00E67797">
      <w:pPr>
        <w:rPr>
          <w:sz w:val="24"/>
          <w:szCs w:val="24"/>
        </w:rPr>
      </w:pPr>
    </w:p>
    <w:p w:rsidR="00E67797" w:rsidRPr="000546EA" w:rsidRDefault="00E67797" w:rsidP="00E67797">
      <w:pPr>
        <w:pStyle w:val="ListParagraph"/>
        <w:numPr>
          <w:ilvl w:val="0"/>
          <w:numId w:val="24"/>
        </w:numPr>
        <w:rPr>
          <w:sz w:val="24"/>
          <w:szCs w:val="24"/>
        </w:rPr>
      </w:pPr>
      <w:r w:rsidRPr="000546EA">
        <w:rPr>
          <w:sz w:val="24"/>
          <w:szCs w:val="24"/>
        </w:rPr>
        <w:t xml:space="preserve">Sharing the Private Sector Agenda of TVET Sector Support Program with </w:t>
      </w:r>
      <w:r w:rsidR="006F0736" w:rsidRPr="000546EA">
        <w:rPr>
          <w:sz w:val="24"/>
          <w:szCs w:val="24"/>
        </w:rPr>
        <w:t>counterparts</w:t>
      </w:r>
    </w:p>
    <w:p w:rsidR="006F0736" w:rsidRPr="000546EA" w:rsidRDefault="006F0736" w:rsidP="00E67797">
      <w:pPr>
        <w:pStyle w:val="ListParagraph"/>
        <w:numPr>
          <w:ilvl w:val="0"/>
          <w:numId w:val="24"/>
        </w:numPr>
        <w:rPr>
          <w:sz w:val="24"/>
          <w:szCs w:val="24"/>
        </w:rPr>
      </w:pPr>
      <w:r w:rsidRPr="000546EA">
        <w:rPr>
          <w:sz w:val="24"/>
          <w:szCs w:val="24"/>
        </w:rPr>
        <w:t>Results Sharing of Sector Studies</w:t>
      </w:r>
    </w:p>
    <w:p w:rsidR="007E04AE" w:rsidRPr="000546EA" w:rsidRDefault="007E04AE" w:rsidP="00FF11B3">
      <w:pPr>
        <w:rPr>
          <w:b/>
          <w:bCs/>
          <w:color w:val="FF0000"/>
          <w:sz w:val="28"/>
          <w:szCs w:val="28"/>
        </w:rPr>
      </w:pPr>
    </w:p>
    <w:p w:rsidR="008E404F" w:rsidRPr="000546EA" w:rsidRDefault="008E404F" w:rsidP="00FF11B3">
      <w:pPr>
        <w:rPr>
          <w:b/>
          <w:bCs/>
          <w:color w:val="FF0000"/>
          <w:sz w:val="28"/>
          <w:szCs w:val="28"/>
        </w:rPr>
      </w:pPr>
    </w:p>
    <w:p w:rsidR="00A554CA" w:rsidRPr="000546EA" w:rsidRDefault="00DC7192" w:rsidP="00AD2860">
      <w:pPr>
        <w:pStyle w:val="Heading1"/>
        <w:rPr>
          <w:sz w:val="32"/>
          <w:szCs w:val="32"/>
        </w:rPr>
      </w:pPr>
      <w:bookmarkStart w:id="11" w:name="_Toc2869007"/>
      <w:r w:rsidRPr="000546EA">
        <w:rPr>
          <w:sz w:val="32"/>
          <w:szCs w:val="32"/>
        </w:rPr>
        <w:t>Opening Remarks</w:t>
      </w:r>
      <w:bookmarkEnd w:id="11"/>
    </w:p>
    <w:p w:rsidR="00A554CA" w:rsidRPr="000546EA" w:rsidRDefault="004767FE" w:rsidP="00A554CA">
      <w:pPr>
        <w:spacing w:before="60" w:after="60" w:line="200" w:lineRule="atLeast"/>
        <w:rPr>
          <w:rFonts w:cs="Arial"/>
          <w:sz w:val="24"/>
          <w:szCs w:val="24"/>
        </w:rPr>
      </w:pPr>
      <w:r w:rsidRPr="000546EA">
        <w:rPr>
          <w:rFonts w:cs="Arial"/>
          <w:noProof/>
          <w:sz w:val="24"/>
          <w:szCs w:val="24"/>
          <w:lang w:val="en-US"/>
        </w:rPr>
        <mc:AlternateContent>
          <mc:Choice Requires="wps">
            <w:drawing>
              <wp:anchor distT="0" distB="0" distL="114300" distR="114300" simplePos="0" relativeHeight="251666432" behindDoc="0" locked="0" layoutInCell="0" allowOverlap="1" wp14:anchorId="49732B68" wp14:editId="62551CB4">
                <wp:simplePos x="0" y="0"/>
                <wp:positionH relativeFrom="margin">
                  <wp:posOffset>3491543</wp:posOffset>
                </wp:positionH>
                <wp:positionV relativeFrom="margin">
                  <wp:posOffset>2280476</wp:posOffset>
                </wp:positionV>
                <wp:extent cx="2374900" cy="1806575"/>
                <wp:effectExtent l="0" t="0" r="0" b="0"/>
                <wp:wrapSquare wrapText="bothSides"/>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1806575"/>
                        </a:xfrm>
                        <a:prstGeom prst="roundRect">
                          <a:avLst>
                            <a:gd name="adj" fmla="val 3093"/>
                          </a:avLst>
                        </a:prstGeom>
                        <a:noFill/>
                        <a:extLst>
                          <a:ext uri="{909E8E84-426E-40DD-AFC4-6F175D3DCCD1}">
                            <a14:hiddenFill xmlns:a14="http://schemas.microsoft.com/office/drawing/2010/main">
                              <a:solidFill>
                                <a:srgbClr val="9BBB59"/>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290222" w:rsidRDefault="00E85A93" w:rsidP="00290222">
                            <w:pPr>
                              <w:pBdr>
                                <w:top w:val="single" w:sz="24" w:space="5" w:color="B3CC82" w:themeColor="accent3" w:themeTint="BF"/>
                                <w:between w:val="single" w:sz="24" w:space="5" w:color="B3CC82" w:themeColor="accent3" w:themeTint="BF"/>
                              </w:pBdr>
                              <w:spacing w:after="120"/>
                              <w:rPr>
                                <w:rFonts w:asciiTheme="majorHAnsi" w:eastAsiaTheme="majorEastAsia" w:hAnsiTheme="majorHAnsi" w:cstheme="majorBidi"/>
                                <w:color w:val="E36C0A" w:themeColor="accent6" w:themeShade="BF"/>
                                <w:sz w:val="18"/>
                                <w:szCs w:val="18"/>
                                <w:lang w:val="en-US"/>
                              </w:rPr>
                            </w:pPr>
                            <w:r>
                              <w:rPr>
                                <w:rFonts w:asciiTheme="majorHAnsi" w:eastAsiaTheme="majorEastAsia" w:hAnsiTheme="majorHAnsi" w:cstheme="majorBidi"/>
                                <w:color w:val="E36C0A" w:themeColor="accent6" w:themeShade="BF"/>
                                <w:sz w:val="18"/>
                                <w:szCs w:val="18"/>
                                <w:lang w:val="en-US"/>
                              </w:rPr>
                              <w:t xml:space="preserve">“Industry is not only the key player in </w:t>
                            </w:r>
                            <w:r w:rsidR="00BA01E1">
                              <w:rPr>
                                <w:rFonts w:asciiTheme="majorHAnsi" w:eastAsiaTheme="majorEastAsia" w:hAnsiTheme="majorHAnsi" w:cstheme="majorBidi"/>
                                <w:color w:val="E36C0A" w:themeColor="accent6" w:themeShade="BF"/>
                                <w:sz w:val="18"/>
                                <w:szCs w:val="18"/>
                                <w:lang w:val="en-US"/>
                              </w:rPr>
                              <w:t>employment generation but also in providing strategic support improving quality of TVET.</w:t>
                            </w:r>
                            <w:r w:rsidR="0046524D">
                              <w:rPr>
                                <w:rFonts w:asciiTheme="majorHAnsi" w:eastAsiaTheme="majorEastAsia" w:hAnsiTheme="majorHAnsi" w:cstheme="majorBidi"/>
                                <w:color w:val="E36C0A" w:themeColor="accent6" w:themeShade="BF"/>
                                <w:sz w:val="18"/>
                                <w:szCs w:val="18"/>
                                <w:lang w:val="en-US"/>
                              </w:rPr>
                              <w:t xml:space="preserve"> The dream of</w:t>
                            </w:r>
                            <w:r w:rsidR="00BA01E1">
                              <w:rPr>
                                <w:rFonts w:asciiTheme="majorHAnsi" w:eastAsiaTheme="majorEastAsia" w:hAnsiTheme="majorHAnsi" w:cstheme="majorBidi"/>
                                <w:color w:val="E36C0A" w:themeColor="accent6" w:themeShade="BF"/>
                                <w:sz w:val="18"/>
                                <w:szCs w:val="18"/>
                                <w:lang w:val="en-US"/>
                              </w:rPr>
                              <w:t xml:space="preserve"> TVET reforms is</w:t>
                            </w:r>
                            <w:r w:rsidR="0046524D">
                              <w:rPr>
                                <w:rFonts w:asciiTheme="majorHAnsi" w:eastAsiaTheme="majorEastAsia" w:hAnsiTheme="majorHAnsi" w:cstheme="majorBidi"/>
                                <w:color w:val="E36C0A" w:themeColor="accent6" w:themeShade="BF"/>
                                <w:sz w:val="18"/>
                                <w:szCs w:val="18"/>
                                <w:lang w:val="en-US"/>
                              </w:rPr>
                              <w:t xml:space="preserve"> impossible without active participation of private sector”</w:t>
                            </w:r>
                            <w:r w:rsidR="00BA01E1">
                              <w:rPr>
                                <w:rFonts w:asciiTheme="majorHAnsi" w:eastAsiaTheme="majorEastAsia" w:hAnsiTheme="majorHAnsi" w:cstheme="majorBidi"/>
                                <w:color w:val="E36C0A" w:themeColor="accent6" w:themeShade="BF"/>
                                <w:sz w:val="18"/>
                                <w:szCs w:val="18"/>
                                <w:lang w:val="en-US"/>
                              </w:rPr>
                              <w:t xml:space="preserve"> </w:t>
                            </w:r>
                            <w:r w:rsidR="00290222">
                              <w:rPr>
                                <w:rFonts w:asciiTheme="majorHAnsi" w:eastAsiaTheme="majorEastAsia" w:hAnsiTheme="majorHAnsi" w:cstheme="majorBidi"/>
                                <w:color w:val="E36C0A" w:themeColor="accent6" w:themeShade="BF"/>
                                <w:sz w:val="18"/>
                                <w:szCs w:val="18"/>
                                <w:lang w:val="en-US"/>
                              </w:rPr>
                              <w:t xml:space="preserve"> </w:t>
                            </w:r>
                          </w:p>
                          <w:p w:rsidR="00290222" w:rsidRPr="00290222" w:rsidRDefault="00290222" w:rsidP="00290222">
                            <w:pPr>
                              <w:pBdr>
                                <w:top w:val="single" w:sz="24" w:space="5" w:color="B3CC82" w:themeColor="accent3" w:themeTint="BF"/>
                                <w:between w:val="single" w:sz="24" w:space="5" w:color="B3CC82" w:themeColor="accent3" w:themeTint="BF"/>
                              </w:pBdr>
                              <w:spacing w:after="120"/>
                              <w:rPr>
                                <w:rFonts w:asciiTheme="majorHAnsi" w:eastAsiaTheme="majorEastAsia" w:hAnsiTheme="majorHAnsi" w:cstheme="majorBidi"/>
                                <w:color w:val="E36C0A" w:themeColor="accent6" w:themeShade="BF"/>
                                <w:sz w:val="18"/>
                                <w:szCs w:val="18"/>
                                <w:lang w:val="en-US"/>
                              </w:rPr>
                            </w:pPr>
                            <w:r>
                              <w:rPr>
                                <w:rFonts w:asciiTheme="majorHAnsi" w:eastAsiaTheme="majorEastAsia" w:hAnsiTheme="majorHAnsi" w:cstheme="majorBidi"/>
                                <w:color w:val="E36C0A" w:themeColor="accent6" w:themeShade="BF"/>
                                <w:sz w:val="18"/>
                                <w:szCs w:val="18"/>
                                <w:lang w:val="en-US"/>
                              </w:rPr>
                              <w:t>Mr</w:t>
                            </w:r>
                            <w:r w:rsidRPr="00290222">
                              <w:rPr>
                                <w:rFonts w:asciiTheme="majorHAnsi" w:eastAsiaTheme="majorEastAsia" w:hAnsiTheme="majorHAnsi" w:cstheme="majorBidi"/>
                                <w:color w:val="E36C0A" w:themeColor="accent6" w:themeShade="BF"/>
                                <w:sz w:val="18"/>
                                <w:szCs w:val="18"/>
                                <w:lang w:val="en-US"/>
                              </w:rPr>
                              <w:t>. Muhammad Ali Khan, Team Lead PSE</w:t>
                            </w:r>
                          </w:p>
                          <w:p w:rsidR="0046524D" w:rsidRDefault="0046524D" w:rsidP="00290222">
                            <w:pPr>
                              <w:pBdr>
                                <w:top w:val="single" w:sz="24" w:space="5" w:color="B3CC82" w:themeColor="accent3" w:themeTint="BF"/>
                                <w:between w:val="single" w:sz="24" w:space="5" w:color="B3CC82" w:themeColor="accent3" w:themeTint="BF"/>
                              </w:pBdr>
                              <w:spacing w:after="120"/>
                              <w:rPr>
                                <w:rFonts w:asciiTheme="majorHAnsi" w:eastAsiaTheme="majorEastAsia" w:hAnsiTheme="majorHAnsi" w:cstheme="majorBidi"/>
                                <w:color w:val="E36C0A" w:themeColor="accent6" w:themeShade="BF"/>
                                <w:sz w:val="18"/>
                                <w:szCs w:val="18"/>
                                <w:lang w:val="en-US"/>
                              </w:rPr>
                            </w:pPr>
                          </w:p>
                        </w:txbxContent>
                      </wps:txbx>
                      <wps:bodyPr rot="0" vert="horz" wrap="square" lIns="91440" tIns="91440" rIns="91440" bIns="91440" anchor="t" anchorCtr="0" upright="1">
                        <a:noAutofit/>
                      </wps:bodyPr>
                    </wps:wsp>
                  </a:graphicData>
                </a:graphic>
                <wp14:sizeRelH relativeFrom="margin">
                  <wp14:pctWidth>40000</wp14:pctWidth>
                </wp14:sizeRelH>
                <wp14:sizeRelV relativeFrom="margin">
                  <wp14:pctHeight>0</wp14:pctHeight>
                </wp14:sizeRelV>
              </wp:anchor>
            </w:drawing>
          </mc:Choice>
          <mc:Fallback>
            <w:pict>
              <v:roundrect w14:anchorId="49732B68" id="AutoShape 2" o:spid="_x0000_s1026" style="position:absolute;left:0;text-align:left;margin-left:274.9pt;margin-top:179.55pt;width:187pt;height:142.25pt;z-index:251666432;visibility:visible;mso-wrap-style:square;mso-width-percent:400;mso-height-percent:0;mso-wrap-distance-left:9pt;mso-wrap-distance-top:0;mso-wrap-distance-right:9pt;mso-wrap-distance-bottom:0;mso-position-horizontal:absolute;mso-position-horizontal-relative:margin;mso-position-vertical:absolute;mso-position-vertical-relative:margin;mso-width-percent:400;mso-height-percent:0;mso-width-relative:margin;mso-height-relative:margin;v-text-anchor:top" arcsize="20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" o:allowincell="f" filled="f" fillcolor="#9bbb59" stroked="f">
                <v:shadow color="#5d7035" offset="1pt,1pt"/>
                <v:textbox inset=",7.2pt,,7.2pt">
                  <w:txbxContent>
                    <w:p w:rsidR="00290222" w:rsidRDefault="00E85A93" w:rsidP="00290222">
                      <w:pPr>
                        <w:pBdr>
                          <w:top w:val="single" w:sz="24" w:space="5" w:color="B3CC82" w:themeColor="accent3" w:themeTint="BF"/>
                          <w:between w:val="single" w:sz="24" w:space="5" w:color="B3CC82" w:themeColor="accent3" w:themeTint="BF"/>
                        </w:pBdr>
                        <w:spacing w:after="120"/>
                        <w:rPr>
                          <w:rFonts w:asciiTheme="majorHAnsi" w:eastAsiaTheme="majorEastAsia" w:hAnsiTheme="majorHAnsi" w:cstheme="majorBidi"/>
                          <w:color w:val="E36C0A" w:themeColor="accent6" w:themeShade="BF"/>
                          <w:sz w:val="18"/>
                          <w:szCs w:val="18"/>
                          <w:lang w:val="en-US"/>
                        </w:rPr>
                      </w:pPr>
                      <w:r>
                        <w:rPr>
                          <w:rFonts w:asciiTheme="majorHAnsi" w:eastAsiaTheme="majorEastAsia" w:hAnsiTheme="majorHAnsi" w:cstheme="majorBidi"/>
                          <w:color w:val="E36C0A" w:themeColor="accent6" w:themeShade="BF"/>
                          <w:sz w:val="18"/>
                          <w:szCs w:val="18"/>
                          <w:lang w:val="en-US"/>
                        </w:rPr>
                        <w:t xml:space="preserve">“Industry is not only the key player in </w:t>
                      </w:r>
                      <w:r w:rsidR="00BA01E1">
                        <w:rPr>
                          <w:rFonts w:asciiTheme="majorHAnsi" w:eastAsiaTheme="majorEastAsia" w:hAnsiTheme="majorHAnsi" w:cstheme="majorBidi"/>
                          <w:color w:val="E36C0A" w:themeColor="accent6" w:themeShade="BF"/>
                          <w:sz w:val="18"/>
                          <w:szCs w:val="18"/>
                          <w:lang w:val="en-US"/>
                        </w:rPr>
                        <w:t>employment generation but also in providing strategic support improving quality of TVET.</w:t>
                      </w:r>
                      <w:r w:rsidR="0046524D">
                        <w:rPr>
                          <w:rFonts w:asciiTheme="majorHAnsi" w:eastAsiaTheme="majorEastAsia" w:hAnsiTheme="majorHAnsi" w:cstheme="majorBidi"/>
                          <w:color w:val="E36C0A" w:themeColor="accent6" w:themeShade="BF"/>
                          <w:sz w:val="18"/>
                          <w:szCs w:val="18"/>
                          <w:lang w:val="en-US"/>
                        </w:rPr>
                        <w:t xml:space="preserve"> The dream of</w:t>
                      </w:r>
                      <w:r w:rsidR="00BA01E1">
                        <w:rPr>
                          <w:rFonts w:asciiTheme="majorHAnsi" w:eastAsiaTheme="majorEastAsia" w:hAnsiTheme="majorHAnsi" w:cstheme="majorBidi"/>
                          <w:color w:val="E36C0A" w:themeColor="accent6" w:themeShade="BF"/>
                          <w:sz w:val="18"/>
                          <w:szCs w:val="18"/>
                          <w:lang w:val="en-US"/>
                        </w:rPr>
                        <w:t xml:space="preserve"> TVET reforms is</w:t>
                      </w:r>
                      <w:r w:rsidR="0046524D">
                        <w:rPr>
                          <w:rFonts w:asciiTheme="majorHAnsi" w:eastAsiaTheme="majorEastAsia" w:hAnsiTheme="majorHAnsi" w:cstheme="majorBidi"/>
                          <w:color w:val="E36C0A" w:themeColor="accent6" w:themeShade="BF"/>
                          <w:sz w:val="18"/>
                          <w:szCs w:val="18"/>
                          <w:lang w:val="en-US"/>
                        </w:rPr>
                        <w:t xml:space="preserve"> impossible without active participation of private sector”</w:t>
                      </w:r>
                      <w:r w:rsidR="00BA01E1">
                        <w:rPr>
                          <w:rFonts w:asciiTheme="majorHAnsi" w:eastAsiaTheme="majorEastAsia" w:hAnsiTheme="majorHAnsi" w:cstheme="majorBidi"/>
                          <w:color w:val="E36C0A" w:themeColor="accent6" w:themeShade="BF"/>
                          <w:sz w:val="18"/>
                          <w:szCs w:val="18"/>
                          <w:lang w:val="en-US"/>
                        </w:rPr>
                        <w:t xml:space="preserve"> </w:t>
                      </w:r>
                      <w:r w:rsidR="00290222">
                        <w:rPr>
                          <w:rFonts w:asciiTheme="majorHAnsi" w:eastAsiaTheme="majorEastAsia" w:hAnsiTheme="majorHAnsi" w:cstheme="majorBidi"/>
                          <w:color w:val="E36C0A" w:themeColor="accent6" w:themeShade="BF"/>
                          <w:sz w:val="18"/>
                          <w:szCs w:val="18"/>
                          <w:lang w:val="en-US"/>
                        </w:rPr>
                        <w:t xml:space="preserve"> </w:t>
                      </w:r>
                    </w:p>
                    <w:p w:rsidR="00290222" w:rsidRPr="00290222" w:rsidRDefault="00290222" w:rsidP="00290222">
                      <w:pPr>
                        <w:pBdr>
                          <w:top w:val="single" w:sz="24" w:space="5" w:color="B3CC82" w:themeColor="accent3" w:themeTint="BF"/>
                          <w:between w:val="single" w:sz="24" w:space="5" w:color="B3CC82" w:themeColor="accent3" w:themeTint="BF"/>
                        </w:pBdr>
                        <w:spacing w:after="120"/>
                        <w:rPr>
                          <w:rFonts w:asciiTheme="majorHAnsi" w:eastAsiaTheme="majorEastAsia" w:hAnsiTheme="majorHAnsi" w:cstheme="majorBidi"/>
                          <w:color w:val="E36C0A" w:themeColor="accent6" w:themeShade="BF"/>
                          <w:sz w:val="18"/>
                          <w:szCs w:val="18"/>
                          <w:lang w:val="en-US"/>
                        </w:rPr>
                      </w:pPr>
                      <w:r>
                        <w:rPr>
                          <w:rFonts w:asciiTheme="majorHAnsi" w:eastAsiaTheme="majorEastAsia" w:hAnsiTheme="majorHAnsi" w:cstheme="majorBidi"/>
                          <w:color w:val="E36C0A" w:themeColor="accent6" w:themeShade="BF"/>
                          <w:sz w:val="18"/>
                          <w:szCs w:val="18"/>
                          <w:lang w:val="en-US"/>
                        </w:rPr>
                        <w:t>Mr</w:t>
                      </w:r>
                      <w:r w:rsidRPr="00290222">
                        <w:rPr>
                          <w:rFonts w:asciiTheme="majorHAnsi" w:eastAsiaTheme="majorEastAsia" w:hAnsiTheme="majorHAnsi" w:cstheme="majorBidi"/>
                          <w:color w:val="E36C0A" w:themeColor="accent6" w:themeShade="BF"/>
                          <w:sz w:val="18"/>
                          <w:szCs w:val="18"/>
                          <w:lang w:val="en-US"/>
                        </w:rPr>
                        <w:t>. Muhammad Ali Khan, Team Lead PSE</w:t>
                      </w:r>
                    </w:p>
                    <w:p w:rsidR="0046524D" w:rsidRDefault="0046524D" w:rsidP="00290222">
                      <w:pPr>
                        <w:pBdr>
                          <w:top w:val="single" w:sz="24" w:space="5" w:color="B3CC82" w:themeColor="accent3" w:themeTint="BF"/>
                          <w:between w:val="single" w:sz="24" w:space="5" w:color="B3CC82" w:themeColor="accent3" w:themeTint="BF"/>
                        </w:pBdr>
                        <w:spacing w:after="120"/>
                        <w:rPr>
                          <w:rFonts w:asciiTheme="majorHAnsi" w:eastAsiaTheme="majorEastAsia" w:hAnsiTheme="majorHAnsi" w:cstheme="majorBidi"/>
                          <w:color w:val="E36C0A" w:themeColor="accent6" w:themeShade="BF"/>
                          <w:sz w:val="18"/>
                          <w:szCs w:val="18"/>
                          <w:lang w:val="en-US"/>
                        </w:rPr>
                      </w:pPr>
                    </w:p>
                  </w:txbxContent>
                </v:textbox>
                <w10:wrap type="square" anchorx="margin" anchory="margin"/>
              </v:roundrect>
            </w:pict>
          </mc:Fallback>
        </mc:AlternateContent>
      </w:r>
      <w:r w:rsidR="00387CE0" w:rsidRPr="000546EA">
        <w:rPr>
          <w:rFonts w:cs="Arial"/>
          <w:noProof/>
          <w:sz w:val="24"/>
          <w:szCs w:val="24"/>
          <w:lang w:val="en-US"/>
        </w:rPr>
        <mc:AlternateContent>
          <mc:Choice Requires="wps">
            <w:drawing>
              <wp:anchor distT="0" distB="0" distL="114300" distR="114300" simplePos="0" relativeHeight="251660288" behindDoc="0" locked="0" layoutInCell="0" allowOverlap="1" wp14:anchorId="7EDE76D0" wp14:editId="378114A1">
                <wp:simplePos x="0" y="0"/>
                <wp:positionH relativeFrom="margin">
                  <wp:posOffset>3750555</wp:posOffset>
                </wp:positionH>
                <wp:positionV relativeFrom="margin">
                  <wp:posOffset>6543507</wp:posOffset>
                </wp:positionV>
                <wp:extent cx="2374900" cy="1504950"/>
                <wp:effectExtent l="0" t="0" r="0" b="0"/>
                <wp:wrapSquare wrapText="bothSides"/>
                <wp:docPr id="69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1504950"/>
                        </a:xfrm>
                        <a:prstGeom prst="roundRect">
                          <a:avLst>
                            <a:gd name="adj" fmla="val 3093"/>
                          </a:avLst>
                        </a:prstGeom>
                        <a:noFill/>
                        <a:extLst>
                          <a:ext uri="{909E8E84-426E-40DD-AFC4-6F175D3DCCD1}">
                            <a14:hiddenFill xmlns:a14="http://schemas.microsoft.com/office/drawing/2010/main">
                              <a:solidFill>
                                <a:srgbClr val="9BBB59"/>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8E404F" w:rsidRPr="00D02E82" w:rsidRDefault="008E404F" w:rsidP="00D02E82">
                            <w:pPr>
                              <w:jc w:val="left"/>
                              <w:rPr>
                                <w:rFonts w:asciiTheme="majorHAnsi" w:eastAsiaTheme="majorEastAsia" w:hAnsiTheme="majorHAnsi" w:cstheme="majorBidi"/>
                                <w:color w:val="E36C0A" w:themeColor="accent6" w:themeShade="BF"/>
                                <w:sz w:val="18"/>
                                <w:szCs w:val="18"/>
                              </w:rPr>
                            </w:pPr>
                            <w:r>
                              <w:rPr>
                                <w:rFonts w:asciiTheme="majorHAnsi" w:eastAsiaTheme="majorEastAsia" w:hAnsiTheme="majorHAnsi" w:cstheme="majorBidi"/>
                                <w:color w:val="E36C0A" w:themeColor="accent6" w:themeShade="BF"/>
                                <w:sz w:val="18"/>
                                <w:szCs w:val="18"/>
                              </w:rPr>
                              <w:t>“</w:t>
                            </w:r>
                            <w:r w:rsidRPr="00D02E82">
                              <w:rPr>
                                <w:rFonts w:asciiTheme="majorHAnsi" w:eastAsiaTheme="majorEastAsia" w:hAnsiTheme="majorHAnsi" w:cstheme="majorBidi"/>
                                <w:color w:val="E36C0A" w:themeColor="accent6" w:themeShade="BF"/>
                                <w:sz w:val="18"/>
                                <w:szCs w:val="18"/>
                              </w:rPr>
                              <w:t xml:space="preserve">We are thankful to </w:t>
                            </w:r>
                            <w:r>
                              <w:rPr>
                                <w:rFonts w:asciiTheme="majorHAnsi" w:eastAsiaTheme="majorEastAsia" w:hAnsiTheme="majorHAnsi" w:cstheme="majorBidi"/>
                                <w:color w:val="E36C0A" w:themeColor="accent6" w:themeShade="BF"/>
                                <w:sz w:val="18"/>
                                <w:szCs w:val="18"/>
                              </w:rPr>
                              <w:t>GIZ-</w:t>
                            </w:r>
                            <w:proofErr w:type="gramStart"/>
                            <w:r>
                              <w:rPr>
                                <w:rFonts w:asciiTheme="majorHAnsi" w:eastAsiaTheme="majorEastAsia" w:hAnsiTheme="majorHAnsi" w:cstheme="majorBidi"/>
                                <w:color w:val="E36C0A" w:themeColor="accent6" w:themeShade="BF"/>
                                <w:sz w:val="18"/>
                                <w:szCs w:val="18"/>
                              </w:rPr>
                              <w:t xml:space="preserve">TSSP </w:t>
                            </w:r>
                            <w:r w:rsidRPr="00D02E82">
                              <w:rPr>
                                <w:rFonts w:asciiTheme="majorHAnsi" w:eastAsiaTheme="majorEastAsia" w:hAnsiTheme="majorHAnsi" w:cstheme="majorBidi"/>
                                <w:color w:val="E36C0A" w:themeColor="accent6" w:themeShade="BF"/>
                                <w:sz w:val="18"/>
                                <w:szCs w:val="18"/>
                              </w:rPr>
                              <w:t xml:space="preserve"> for</w:t>
                            </w:r>
                            <w:proofErr w:type="gramEnd"/>
                            <w:r w:rsidRPr="00D02E82">
                              <w:rPr>
                                <w:rFonts w:asciiTheme="majorHAnsi" w:eastAsiaTheme="majorEastAsia" w:hAnsiTheme="majorHAnsi" w:cstheme="majorBidi"/>
                                <w:color w:val="E36C0A" w:themeColor="accent6" w:themeShade="BF"/>
                                <w:sz w:val="18"/>
                                <w:szCs w:val="18"/>
                              </w:rPr>
                              <w:t xml:space="preserve"> taking interest in</w:t>
                            </w:r>
                            <w:r>
                              <w:rPr>
                                <w:rFonts w:asciiTheme="majorHAnsi" w:eastAsiaTheme="majorEastAsia" w:hAnsiTheme="majorHAnsi" w:cstheme="majorBidi"/>
                                <w:color w:val="E36C0A" w:themeColor="accent6" w:themeShade="BF"/>
                                <w:sz w:val="18"/>
                                <w:szCs w:val="18"/>
                              </w:rPr>
                              <w:t xml:space="preserve"> supporting GB in</w:t>
                            </w:r>
                            <w:r w:rsidRPr="00D02E82">
                              <w:rPr>
                                <w:rFonts w:asciiTheme="majorHAnsi" w:eastAsiaTheme="majorEastAsia" w:hAnsiTheme="majorHAnsi" w:cstheme="majorBidi"/>
                                <w:color w:val="E36C0A" w:themeColor="accent6" w:themeShade="BF"/>
                                <w:sz w:val="18"/>
                                <w:szCs w:val="18"/>
                              </w:rPr>
                              <w:t xml:space="preserve"> streamlining the</w:t>
                            </w:r>
                            <w:r>
                              <w:rPr>
                                <w:rFonts w:asciiTheme="majorHAnsi" w:eastAsiaTheme="majorEastAsia" w:hAnsiTheme="majorHAnsi" w:cstheme="majorBidi"/>
                                <w:color w:val="E36C0A" w:themeColor="accent6" w:themeShade="BF"/>
                                <w:sz w:val="18"/>
                                <w:szCs w:val="18"/>
                              </w:rPr>
                              <w:t xml:space="preserve"> disperse</w:t>
                            </w:r>
                            <w:r w:rsidRPr="00D02E82">
                              <w:rPr>
                                <w:rFonts w:asciiTheme="majorHAnsi" w:eastAsiaTheme="majorEastAsia" w:hAnsiTheme="majorHAnsi" w:cstheme="majorBidi"/>
                                <w:color w:val="E36C0A" w:themeColor="accent6" w:themeShade="BF"/>
                                <w:sz w:val="18"/>
                                <w:szCs w:val="18"/>
                              </w:rPr>
                              <w:t xml:space="preserve"> TVET Landscape</w:t>
                            </w:r>
                            <w:r>
                              <w:rPr>
                                <w:rFonts w:asciiTheme="majorHAnsi" w:eastAsiaTheme="majorEastAsia" w:hAnsiTheme="majorHAnsi" w:cstheme="majorBidi"/>
                                <w:color w:val="E36C0A" w:themeColor="accent6" w:themeShade="BF"/>
                                <w:sz w:val="18"/>
                                <w:szCs w:val="18"/>
                              </w:rPr>
                              <w:t>. I hope we will get some fruitful results from today’s workshop”</w:t>
                            </w:r>
                          </w:p>
                          <w:p w:rsidR="008E404F" w:rsidRDefault="008E404F" w:rsidP="00D02E82">
                            <w:pPr>
                              <w:jc w:val="left"/>
                              <w:rPr>
                                <w:rFonts w:asciiTheme="majorHAnsi" w:eastAsiaTheme="majorEastAsia" w:hAnsiTheme="majorHAnsi" w:cstheme="majorBidi"/>
                                <w:color w:val="E36C0A" w:themeColor="accent6" w:themeShade="BF"/>
                                <w:sz w:val="18"/>
                                <w:szCs w:val="18"/>
                              </w:rPr>
                            </w:pPr>
                          </w:p>
                          <w:p w:rsidR="008E404F" w:rsidRPr="00D02E82" w:rsidRDefault="008E404F" w:rsidP="00D02E82">
                            <w:pPr>
                              <w:ind w:left="720"/>
                              <w:jc w:val="left"/>
                              <w:rPr>
                                <w:rFonts w:asciiTheme="majorHAnsi" w:eastAsiaTheme="majorEastAsia" w:hAnsiTheme="majorHAnsi" w:cstheme="majorBidi"/>
                                <w:color w:val="E36C0A" w:themeColor="accent6" w:themeShade="BF"/>
                                <w:sz w:val="18"/>
                                <w:szCs w:val="18"/>
                              </w:rPr>
                            </w:pPr>
                            <w:r>
                              <w:rPr>
                                <w:rFonts w:asciiTheme="majorHAnsi" w:eastAsiaTheme="majorEastAsia" w:hAnsiTheme="majorHAnsi" w:cstheme="majorBidi"/>
                                <w:color w:val="E36C0A" w:themeColor="accent6" w:themeShade="BF"/>
                                <w:sz w:val="18"/>
                                <w:szCs w:val="18"/>
                              </w:rPr>
                              <w:t xml:space="preserve">Mr. </w:t>
                            </w:r>
                            <w:proofErr w:type="spellStart"/>
                            <w:r>
                              <w:rPr>
                                <w:rFonts w:asciiTheme="majorHAnsi" w:eastAsiaTheme="majorEastAsia" w:hAnsiTheme="majorHAnsi" w:cstheme="majorBidi"/>
                                <w:color w:val="E36C0A" w:themeColor="accent6" w:themeShade="BF"/>
                                <w:sz w:val="18"/>
                                <w:szCs w:val="18"/>
                              </w:rPr>
                              <w:t>Ibraheem</w:t>
                            </w:r>
                            <w:proofErr w:type="spellEnd"/>
                            <w:r>
                              <w:rPr>
                                <w:rFonts w:asciiTheme="majorHAnsi" w:eastAsiaTheme="majorEastAsia" w:hAnsiTheme="majorHAnsi" w:cstheme="majorBidi"/>
                                <w:color w:val="E36C0A" w:themeColor="accent6" w:themeShade="BF"/>
                                <w:sz w:val="18"/>
                                <w:szCs w:val="18"/>
                              </w:rPr>
                              <w:t xml:space="preserve"> Sinai, Minister of Education Gilgit Baltistan</w:t>
                            </w:r>
                          </w:p>
                          <w:p w:rsidR="008E404F" w:rsidRDefault="008E404F" w:rsidP="00D02E82">
                            <w:pPr>
                              <w:pBdr>
                                <w:top w:val="single" w:sz="24" w:space="5" w:color="B3CC82" w:themeColor="accent3" w:themeTint="BF"/>
                                <w:between w:val="single" w:sz="24" w:space="5" w:color="B3CC82" w:themeColor="accent3" w:themeTint="BF"/>
                              </w:pBdr>
                              <w:spacing w:after="120"/>
                              <w:ind w:left="720" w:hanging="720"/>
                              <w:rPr>
                                <w:i/>
                                <w:iCs/>
                                <w:color w:val="808080" w:themeColor="background1" w:themeShade="80"/>
                                <w:sz w:val="18"/>
                                <w:szCs w:val="18"/>
                              </w:rPr>
                            </w:pPr>
                          </w:p>
                        </w:txbxContent>
                      </wps:txbx>
                      <wps:bodyPr rot="0" vert="horz" wrap="square" lIns="91440" tIns="91440" rIns="91440" bIns="91440" anchor="t" anchorCtr="0" upright="1">
                        <a:noAutofit/>
                      </wps:bodyPr>
                    </wps:wsp>
                  </a:graphicData>
                </a:graphic>
                <wp14:sizeRelH relativeFrom="margin">
                  <wp14:pctWidth>40000</wp14:pctWidth>
                </wp14:sizeRelH>
                <wp14:sizeRelV relativeFrom="margin">
                  <wp14:pctHeight>0</wp14:pctHeight>
                </wp14:sizeRelV>
              </wp:anchor>
            </w:drawing>
          </mc:Choice>
          <mc:Fallback>
            <w:pict>
              <v:roundrect w14:anchorId="7EDE76D0" id="_x0000_s1027" style="position:absolute;left:0;text-align:left;margin-left:295.3pt;margin-top:515.25pt;width:187pt;height:118.5pt;z-index:251660288;visibility:visible;mso-wrap-style:square;mso-width-percent:400;mso-height-percent:0;mso-wrap-distance-left:9pt;mso-wrap-distance-top:0;mso-wrap-distance-right:9pt;mso-wrap-distance-bottom:0;mso-position-horizontal:absolute;mso-position-horizontal-relative:margin;mso-position-vertical:absolute;mso-position-vertical-relative:margin;mso-width-percent:400;mso-height-percent:0;mso-width-relative:margin;mso-height-relative:margin;v-text-anchor:top" arcsize="20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" o:allowincell="f" filled="f" fillcolor="#9bbb59" stroked="f">
                <v:shadow color="#5d7035" offset="1pt,1pt"/>
                <v:textbox inset=",7.2pt,,7.2pt">
                  <w:txbxContent>
                    <w:p w:rsidR="008E404F" w:rsidRPr="00D02E82" w:rsidRDefault="008E404F" w:rsidP="00D02E82">
                      <w:pPr>
                        <w:jc w:val="left"/>
                        <w:rPr>
                          <w:rFonts w:asciiTheme="majorHAnsi" w:eastAsiaTheme="majorEastAsia" w:hAnsiTheme="majorHAnsi" w:cstheme="majorBidi"/>
                          <w:color w:val="E36C0A" w:themeColor="accent6" w:themeShade="BF"/>
                          <w:sz w:val="18"/>
                          <w:szCs w:val="18"/>
                        </w:rPr>
                      </w:pPr>
                      <w:r>
                        <w:rPr>
                          <w:rFonts w:asciiTheme="majorHAnsi" w:eastAsiaTheme="majorEastAsia" w:hAnsiTheme="majorHAnsi" w:cstheme="majorBidi"/>
                          <w:color w:val="E36C0A" w:themeColor="accent6" w:themeShade="BF"/>
                          <w:sz w:val="18"/>
                          <w:szCs w:val="18"/>
                        </w:rPr>
                        <w:t>“</w:t>
                      </w:r>
                      <w:r w:rsidRPr="00D02E82">
                        <w:rPr>
                          <w:rFonts w:asciiTheme="majorHAnsi" w:eastAsiaTheme="majorEastAsia" w:hAnsiTheme="majorHAnsi" w:cstheme="majorBidi"/>
                          <w:color w:val="E36C0A" w:themeColor="accent6" w:themeShade="BF"/>
                          <w:sz w:val="18"/>
                          <w:szCs w:val="18"/>
                        </w:rPr>
                        <w:t xml:space="preserve">We are thankful to </w:t>
                      </w:r>
                      <w:r>
                        <w:rPr>
                          <w:rFonts w:asciiTheme="majorHAnsi" w:eastAsiaTheme="majorEastAsia" w:hAnsiTheme="majorHAnsi" w:cstheme="majorBidi"/>
                          <w:color w:val="E36C0A" w:themeColor="accent6" w:themeShade="BF"/>
                          <w:sz w:val="18"/>
                          <w:szCs w:val="18"/>
                        </w:rPr>
                        <w:t>GIZ-</w:t>
                      </w:r>
                      <w:proofErr w:type="gramStart"/>
                      <w:r>
                        <w:rPr>
                          <w:rFonts w:asciiTheme="majorHAnsi" w:eastAsiaTheme="majorEastAsia" w:hAnsiTheme="majorHAnsi" w:cstheme="majorBidi"/>
                          <w:color w:val="E36C0A" w:themeColor="accent6" w:themeShade="BF"/>
                          <w:sz w:val="18"/>
                          <w:szCs w:val="18"/>
                        </w:rPr>
                        <w:t xml:space="preserve">TSSP </w:t>
                      </w:r>
                      <w:r w:rsidRPr="00D02E82">
                        <w:rPr>
                          <w:rFonts w:asciiTheme="majorHAnsi" w:eastAsiaTheme="majorEastAsia" w:hAnsiTheme="majorHAnsi" w:cstheme="majorBidi"/>
                          <w:color w:val="E36C0A" w:themeColor="accent6" w:themeShade="BF"/>
                          <w:sz w:val="18"/>
                          <w:szCs w:val="18"/>
                        </w:rPr>
                        <w:t xml:space="preserve"> for</w:t>
                      </w:r>
                      <w:proofErr w:type="gramEnd"/>
                      <w:r w:rsidRPr="00D02E82">
                        <w:rPr>
                          <w:rFonts w:asciiTheme="majorHAnsi" w:eastAsiaTheme="majorEastAsia" w:hAnsiTheme="majorHAnsi" w:cstheme="majorBidi"/>
                          <w:color w:val="E36C0A" w:themeColor="accent6" w:themeShade="BF"/>
                          <w:sz w:val="18"/>
                          <w:szCs w:val="18"/>
                        </w:rPr>
                        <w:t xml:space="preserve"> taking interest in</w:t>
                      </w:r>
                      <w:r>
                        <w:rPr>
                          <w:rFonts w:asciiTheme="majorHAnsi" w:eastAsiaTheme="majorEastAsia" w:hAnsiTheme="majorHAnsi" w:cstheme="majorBidi"/>
                          <w:color w:val="E36C0A" w:themeColor="accent6" w:themeShade="BF"/>
                          <w:sz w:val="18"/>
                          <w:szCs w:val="18"/>
                        </w:rPr>
                        <w:t xml:space="preserve"> supporting GB in</w:t>
                      </w:r>
                      <w:r w:rsidRPr="00D02E82">
                        <w:rPr>
                          <w:rFonts w:asciiTheme="majorHAnsi" w:eastAsiaTheme="majorEastAsia" w:hAnsiTheme="majorHAnsi" w:cstheme="majorBidi"/>
                          <w:color w:val="E36C0A" w:themeColor="accent6" w:themeShade="BF"/>
                          <w:sz w:val="18"/>
                          <w:szCs w:val="18"/>
                        </w:rPr>
                        <w:t xml:space="preserve"> streamlining the</w:t>
                      </w:r>
                      <w:r>
                        <w:rPr>
                          <w:rFonts w:asciiTheme="majorHAnsi" w:eastAsiaTheme="majorEastAsia" w:hAnsiTheme="majorHAnsi" w:cstheme="majorBidi"/>
                          <w:color w:val="E36C0A" w:themeColor="accent6" w:themeShade="BF"/>
                          <w:sz w:val="18"/>
                          <w:szCs w:val="18"/>
                        </w:rPr>
                        <w:t xml:space="preserve"> disperse</w:t>
                      </w:r>
                      <w:r w:rsidRPr="00D02E82">
                        <w:rPr>
                          <w:rFonts w:asciiTheme="majorHAnsi" w:eastAsiaTheme="majorEastAsia" w:hAnsiTheme="majorHAnsi" w:cstheme="majorBidi"/>
                          <w:color w:val="E36C0A" w:themeColor="accent6" w:themeShade="BF"/>
                          <w:sz w:val="18"/>
                          <w:szCs w:val="18"/>
                        </w:rPr>
                        <w:t xml:space="preserve"> TVET Landscape</w:t>
                      </w:r>
                      <w:r>
                        <w:rPr>
                          <w:rFonts w:asciiTheme="majorHAnsi" w:eastAsiaTheme="majorEastAsia" w:hAnsiTheme="majorHAnsi" w:cstheme="majorBidi"/>
                          <w:color w:val="E36C0A" w:themeColor="accent6" w:themeShade="BF"/>
                          <w:sz w:val="18"/>
                          <w:szCs w:val="18"/>
                        </w:rPr>
                        <w:t>. I hope we will get some fruitful results from today’s workshop”</w:t>
                      </w:r>
                    </w:p>
                    <w:p w:rsidR="008E404F" w:rsidRDefault="008E404F" w:rsidP="00D02E82">
                      <w:pPr>
                        <w:jc w:val="left"/>
                        <w:rPr>
                          <w:rFonts w:asciiTheme="majorHAnsi" w:eastAsiaTheme="majorEastAsia" w:hAnsiTheme="majorHAnsi" w:cstheme="majorBidi"/>
                          <w:color w:val="E36C0A" w:themeColor="accent6" w:themeShade="BF"/>
                          <w:sz w:val="18"/>
                          <w:szCs w:val="18"/>
                        </w:rPr>
                      </w:pPr>
                    </w:p>
                    <w:p w:rsidR="008E404F" w:rsidRPr="00D02E82" w:rsidRDefault="008E404F" w:rsidP="00D02E82">
                      <w:pPr>
                        <w:ind w:left="720"/>
                        <w:jc w:val="left"/>
                        <w:rPr>
                          <w:rFonts w:asciiTheme="majorHAnsi" w:eastAsiaTheme="majorEastAsia" w:hAnsiTheme="majorHAnsi" w:cstheme="majorBidi"/>
                          <w:color w:val="E36C0A" w:themeColor="accent6" w:themeShade="BF"/>
                          <w:sz w:val="18"/>
                          <w:szCs w:val="18"/>
                        </w:rPr>
                      </w:pPr>
                      <w:r>
                        <w:rPr>
                          <w:rFonts w:asciiTheme="majorHAnsi" w:eastAsiaTheme="majorEastAsia" w:hAnsiTheme="majorHAnsi" w:cstheme="majorBidi"/>
                          <w:color w:val="E36C0A" w:themeColor="accent6" w:themeShade="BF"/>
                          <w:sz w:val="18"/>
                          <w:szCs w:val="18"/>
                        </w:rPr>
                        <w:t xml:space="preserve">Mr. </w:t>
                      </w:r>
                      <w:proofErr w:type="spellStart"/>
                      <w:r>
                        <w:rPr>
                          <w:rFonts w:asciiTheme="majorHAnsi" w:eastAsiaTheme="majorEastAsia" w:hAnsiTheme="majorHAnsi" w:cstheme="majorBidi"/>
                          <w:color w:val="E36C0A" w:themeColor="accent6" w:themeShade="BF"/>
                          <w:sz w:val="18"/>
                          <w:szCs w:val="18"/>
                        </w:rPr>
                        <w:t>Ibraheem</w:t>
                      </w:r>
                      <w:proofErr w:type="spellEnd"/>
                      <w:r>
                        <w:rPr>
                          <w:rFonts w:asciiTheme="majorHAnsi" w:eastAsiaTheme="majorEastAsia" w:hAnsiTheme="majorHAnsi" w:cstheme="majorBidi"/>
                          <w:color w:val="E36C0A" w:themeColor="accent6" w:themeShade="BF"/>
                          <w:sz w:val="18"/>
                          <w:szCs w:val="18"/>
                        </w:rPr>
                        <w:t xml:space="preserve"> Sinai, Minister of Education Gilgit Baltistan</w:t>
                      </w:r>
                    </w:p>
                    <w:p w:rsidR="008E404F" w:rsidRDefault="008E404F" w:rsidP="00D02E82">
                      <w:pPr>
                        <w:pBdr>
                          <w:top w:val="single" w:sz="24" w:space="5" w:color="B3CC82" w:themeColor="accent3" w:themeTint="BF"/>
                          <w:between w:val="single" w:sz="24" w:space="5" w:color="B3CC82" w:themeColor="accent3" w:themeTint="BF"/>
                        </w:pBdr>
                        <w:spacing w:after="120"/>
                        <w:ind w:left="720" w:hanging="720"/>
                        <w:rPr>
                          <w:i/>
                          <w:iCs/>
                          <w:color w:val="808080" w:themeColor="background1" w:themeShade="80"/>
                          <w:sz w:val="18"/>
                          <w:szCs w:val="18"/>
                        </w:rPr>
                      </w:pPr>
                    </w:p>
                  </w:txbxContent>
                </v:textbox>
                <w10:wrap type="square" anchorx="margin" anchory="margin"/>
              </v:roundrect>
            </w:pict>
          </mc:Fallback>
        </mc:AlternateContent>
      </w:r>
      <w:r w:rsidR="0012414D" w:rsidRPr="000546EA">
        <w:rPr>
          <w:rFonts w:cs="Arial"/>
          <w:sz w:val="24"/>
          <w:szCs w:val="24"/>
        </w:rPr>
        <w:t xml:space="preserve">The program took place in Gilgit Serena Hotel. </w:t>
      </w:r>
      <w:r w:rsidR="00A554CA" w:rsidRPr="000546EA">
        <w:rPr>
          <w:rFonts w:cs="Arial"/>
          <w:sz w:val="24"/>
          <w:szCs w:val="24"/>
        </w:rPr>
        <w:t xml:space="preserve">The program was hosted by Department of Education Gilgit Baltistan. Meeting started with the recitation from the Holy Quran. Mr. </w:t>
      </w:r>
      <w:r w:rsidR="001F37C1" w:rsidRPr="000546EA">
        <w:rPr>
          <w:rFonts w:cs="Arial"/>
          <w:sz w:val="24"/>
          <w:szCs w:val="24"/>
        </w:rPr>
        <w:t>Sherzad ALi</w:t>
      </w:r>
      <w:r w:rsidR="00A554CA" w:rsidRPr="000546EA">
        <w:rPr>
          <w:rFonts w:cs="Arial"/>
          <w:sz w:val="24"/>
          <w:szCs w:val="24"/>
        </w:rPr>
        <w:t xml:space="preserve"> introduced participants with the </w:t>
      </w:r>
      <w:r w:rsidR="00EF2E5C" w:rsidRPr="000546EA">
        <w:rPr>
          <w:rFonts w:cs="Arial"/>
          <w:sz w:val="24"/>
          <w:szCs w:val="24"/>
        </w:rPr>
        <w:t xml:space="preserve">TVET Sector </w:t>
      </w:r>
      <w:r w:rsidR="00A554CA" w:rsidRPr="000546EA">
        <w:rPr>
          <w:rFonts w:cs="Arial"/>
          <w:sz w:val="24"/>
          <w:szCs w:val="24"/>
        </w:rPr>
        <w:t xml:space="preserve">Support Program and activities carried out so far and agenda of the </w:t>
      </w:r>
      <w:r w:rsidR="00EF2E5C" w:rsidRPr="000546EA">
        <w:rPr>
          <w:rFonts w:cs="Arial"/>
          <w:sz w:val="24"/>
          <w:szCs w:val="24"/>
        </w:rPr>
        <w:t>workshop.</w:t>
      </w:r>
    </w:p>
    <w:p w:rsidR="00A554CA" w:rsidRPr="000546EA" w:rsidRDefault="00A554CA" w:rsidP="00A554CA">
      <w:pPr>
        <w:rPr>
          <w:rFonts w:cs="Arial"/>
          <w:sz w:val="24"/>
          <w:szCs w:val="24"/>
        </w:rPr>
      </w:pPr>
      <w:r w:rsidRPr="000546EA">
        <w:rPr>
          <w:rFonts w:cs="Arial"/>
          <w:sz w:val="24"/>
          <w:szCs w:val="24"/>
        </w:rPr>
        <w:t xml:space="preserve">Mr. </w:t>
      </w:r>
      <w:r w:rsidR="00EF2E5C" w:rsidRPr="000546EA">
        <w:rPr>
          <w:rFonts w:cs="Arial"/>
          <w:sz w:val="24"/>
          <w:szCs w:val="24"/>
        </w:rPr>
        <w:t>Abdul Hakeem</w:t>
      </w:r>
      <w:r w:rsidRPr="000546EA">
        <w:rPr>
          <w:rFonts w:cs="Arial"/>
          <w:sz w:val="24"/>
          <w:szCs w:val="24"/>
        </w:rPr>
        <w:t xml:space="preserve"> welcomed the guest on behalf of his department and TVET-</w:t>
      </w:r>
      <w:r w:rsidR="008D6456" w:rsidRPr="000546EA">
        <w:rPr>
          <w:rFonts w:cs="Arial"/>
          <w:sz w:val="24"/>
          <w:szCs w:val="24"/>
        </w:rPr>
        <w:t>Sector</w:t>
      </w:r>
      <w:r w:rsidRPr="000546EA">
        <w:rPr>
          <w:rFonts w:cs="Arial"/>
          <w:sz w:val="24"/>
          <w:szCs w:val="24"/>
        </w:rPr>
        <w:t xml:space="preserve"> Support Program. He appreciated the efforts that all the stakeholders had made to bring reforms in TVET in Gilgit Baltistan. He acknowledged the cooperation and facilitation made by </w:t>
      </w:r>
      <w:r w:rsidR="008D6456" w:rsidRPr="000546EA">
        <w:rPr>
          <w:rFonts w:cs="Arial"/>
          <w:sz w:val="24"/>
          <w:szCs w:val="24"/>
        </w:rPr>
        <w:t>private sector organizations</w:t>
      </w:r>
      <w:r w:rsidRPr="000546EA">
        <w:rPr>
          <w:rFonts w:cs="Arial"/>
          <w:sz w:val="24"/>
          <w:szCs w:val="24"/>
        </w:rPr>
        <w:t xml:space="preserve"> for sending their higher management to </w:t>
      </w:r>
      <w:r w:rsidR="008D6456" w:rsidRPr="000546EA">
        <w:rPr>
          <w:rFonts w:cs="Arial"/>
          <w:sz w:val="24"/>
          <w:szCs w:val="24"/>
        </w:rPr>
        <w:t>participate in the workshop</w:t>
      </w:r>
      <w:r w:rsidRPr="000546EA">
        <w:rPr>
          <w:rFonts w:cs="Arial"/>
          <w:sz w:val="24"/>
          <w:szCs w:val="24"/>
        </w:rPr>
        <w:t xml:space="preserve">. He also thanked Mr. </w:t>
      </w:r>
      <w:r w:rsidR="008D6456" w:rsidRPr="000546EA">
        <w:rPr>
          <w:rFonts w:cs="Arial"/>
          <w:sz w:val="24"/>
          <w:szCs w:val="24"/>
        </w:rPr>
        <w:t>Muhammad Ali Kha Team Lead PSE)</w:t>
      </w:r>
      <w:r w:rsidRPr="000546EA">
        <w:rPr>
          <w:rFonts w:cs="Arial"/>
          <w:sz w:val="24"/>
          <w:szCs w:val="24"/>
        </w:rPr>
        <w:t xml:space="preserve">. He also highlighted the future challenges for availability of active skill </w:t>
      </w:r>
      <w:r w:rsidR="00D02E82" w:rsidRPr="000546EA">
        <w:rPr>
          <w:rFonts w:cs="Arial"/>
          <w:sz w:val="24"/>
          <w:szCs w:val="24"/>
        </w:rPr>
        <w:t>labour</w:t>
      </w:r>
      <w:r w:rsidRPr="000546EA">
        <w:rPr>
          <w:rFonts w:cs="Arial"/>
          <w:sz w:val="24"/>
          <w:szCs w:val="24"/>
        </w:rPr>
        <w:t xml:space="preserve"> force in the region in the changing context of economic development.  </w:t>
      </w:r>
    </w:p>
    <w:p w:rsidR="00717112" w:rsidRPr="000546EA" w:rsidRDefault="00717112" w:rsidP="00A554CA">
      <w:pPr>
        <w:rPr>
          <w:rFonts w:cs="Arial"/>
          <w:sz w:val="24"/>
          <w:szCs w:val="24"/>
        </w:rPr>
      </w:pPr>
      <w:r w:rsidRPr="000546EA">
        <w:rPr>
          <w:rFonts w:cs="Arial"/>
          <w:sz w:val="24"/>
          <w:szCs w:val="24"/>
        </w:rPr>
        <w:t xml:space="preserve">Mr. Muhammad Ali Khan in his speech shared the major them of TVET Sector Support Program. He </w:t>
      </w:r>
      <w:r w:rsidR="000D25A4" w:rsidRPr="000546EA">
        <w:rPr>
          <w:rFonts w:cs="Arial"/>
          <w:sz w:val="24"/>
          <w:szCs w:val="24"/>
        </w:rPr>
        <w:t>emphasized</w:t>
      </w:r>
      <w:r w:rsidRPr="000546EA">
        <w:rPr>
          <w:rFonts w:cs="Arial"/>
          <w:sz w:val="24"/>
          <w:szCs w:val="24"/>
        </w:rPr>
        <w:t xml:space="preserve"> on importance of Private sector engagement in TVET</w:t>
      </w:r>
      <w:r w:rsidR="000D25A4" w:rsidRPr="000546EA">
        <w:rPr>
          <w:rFonts w:cs="Arial"/>
          <w:sz w:val="24"/>
          <w:szCs w:val="24"/>
        </w:rPr>
        <w:t xml:space="preserve"> for bringing real and sustained reforms in the TVET Sector.</w:t>
      </w:r>
    </w:p>
    <w:p w:rsidR="00AD2860" w:rsidRPr="000546EA" w:rsidRDefault="00BC0E30" w:rsidP="00BC0E30">
      <w:pPr>
        <w:pStyle w:val="Heading1"/>
        <w:rPr>
          <w:sz w:val="32"/>
          <w:szCs w:val="32"/>
        </w:rPr>
      </w:pPr>
      <w:bookmarkStart w:id="12" w:name="_Toc2869008"/>
      <w:r w:rsidRPr="000546EA">
        <w:rPr>
          <w:sz w:val="32"/>
          <w:szCs w:val="32"/>
        </w:rPr>
        <w:t>Information Dissemination of Sector Studies</w:t>
      </w:r>
      <w:bookmarkEnd w:id="12"/>
    </w:p>
    <w:p w:rsidR="0052303B" w:rsidRDefault="000546EA" w:rsidP="007D7741">
      <w:pPr>
        <w:rPr>
          <w:sz w:val="24"/>
          <w:szCs w:val="24"/>
        </w:rPr>
      </w:pPr>
      <w:r w:rsidRPr="000546EA">
        <w:rPr>
          <w:sz w:val="24"/>
          <w:szCs w:val="24"/>
        </w:rPr>
        <w:t xml:space="preserve">Mr. </w:t>
      </w:r>
      <w:r>
        <w:rPr>
          <w:sz w:val="24"/>
          <w:szCs w:val="24"/>
        </w:rPr>
        <w:t>Syed Asghar Shah shared the details of Sector studies conducted for Gilgit Baltistan.</w:t>
      </w:r>
      <w:r w:rsidR="00254D1C">
        <w:rPr>
          <w:sz w:val="24"/>
          <w:szCs w:val="24"/>
        </w:rPr>
        <w:t xml:space="preserve"> He informed that participants that the</w:t>
      </w:r>
      <w:r w:rsidR="009F6AE0">
        <w:rPr>
          <w:sz w:val="24"/>
          <w:szCs w:val="24"/>
        </w:rPr>
        <w:t xml:space="preserve"> </w:t>
      </w:r>
      <w:r w:rsidR="00254D1C">
        <w:rPr>
          <w:sz w:val="24"/>
          <w:szCs w:val="24"/>
        </w:rPr>
        <w:t>s</w:t>
      </w:r>
      <w:r w:rsidR="009F6AE0" w:rsidRPr="00254D1C">
        <w:rPr>
          <w:sz w:val="24"/>
          <w:szCs w:val="24"/>
        </w:rPr>
        <w:t xml:space="preserve">ectors, which have employment potential in GB, were identified through primary data collection carried out in </w:t>
      </w:r>
      <w:proofErr w:type="gramStart"/>
      <w:r w:rsidR="009F6AE0" w:rsidRPr="00254D1C">
        <w:rPr>
          <w:sz w:val="24"/>
          <w:szCs w:val="24"/>
        </w:rPr>
        <w:t>July,</w:t>
      </w:r>
      <w:proofErr w:type="gramEnd"/>
      <w:r w:rsidR="009F6AE0" w:rsidRPr="00254D1C">
        <w:rPr>
          <w:sz w:val="24"/>
          <w:szCs w:val="24"/>
        </w:rPr>
        <w:t xml:space="preserve"> 2017 with support of TVET Sector Support Programme. </w:t>
      </w:r>
    </w:p>
    <w:p w:rsidR="0052303B" w:rsidRDefault="008E2982" w:rsidP="0052303B">
      <w:pPr>
        <w:pStyle w:val="Default"/>
        <w:rPr>
          <w:sz w:val="23"/>
          <w:szCs w:val="23"/>
        </w:rPr>
      </w:pPr>
      <w:r>
        <w:rPr>
          <w:sz w:val="23"/>
          <w:szCs w:val="23"/>
        </w:rPr>
        <w:t xml:space="preserve">Mr. Shah shared the findings </w:t>
      </w:r>
      <w:r w:rsidR="00AB75E9">
        <w:rPr>
          <w:sz w:val="23"/>
          <w:szCs w:val="23"/>
        </w:rPr>
        <w:t>of data collected for the following major</w:t>
      </w:r>
      <w:r w:rsidR="0052303B">
        <w:rPr>
          <w:sz w:val="23"/>
          <w:szCs w:val="23"/>
        </w:rPr>
        <w:t xml:space="preserve"> economic sectors: </w:t>
      </w:r>
    </w:p>
    <w:p w:rsidR="0052303B" w:rsidRDefault="0052303B" w:rsidP="008E2982">
      <w:pPr>
        <w:pStyle w:val="Default"/>
        <w:numPr>
          <w:ilvl w:val="0"/>
          <w:numId w:val="28"/>
        </w:numPr>
        <w:spacing w:after="36"/>
        <w:rPr>
          <w:sz w:val="23"/>
          <w:szCs w:val="23"/>
        </w:rPr>
      </w:pPr>
      <w:r>
        <w:rPr>
          <w:sz w:val="23"/>
          <w:szCs w:val="23"/>
        </w:rPr>
        <w:t xml:space="preserve">Construction </w:t>
      </w:r>
    </w:p>
    <w:p w:rsidR="0052303B" w:rsidRDefault="0052303B" w:rsidP="008E2982">
      <w:pPr>
        <w:pStyle w:val="Default"/>
        <w:numPr>
          <w:ilvl w:val="0"/>
          <w:numId w:val="28"/>
        </w:numPr>
        <w:rPr>
          <w:sz w:val="23"/>
          <w:szCs w:val="23"/>
        </w:rPr>
      </w:pPr>
      <w:r>
        <w:rPr>
          <w:sz w:val="23"/>
          <w:szCs w:val="23"/>
        </w:rPr>
        <w:t xml:space="preserve">Mining </w:t>
      </w:r>
    </w:p>
    <w:p w:rsidR="0052303B" w:rsidRDefault="0052303B" w:rsidP="0052303B">
      <w:pPr>
        <w:pStyle w:val="Default"/>
        <w:rPr>
          <w:sz w:val="23"/>
          <w:szCs w:val="23"/>
        </w:rPr>
      </w:pPr>
    </w:p>
    <w:p w:rsidR="0052303B" w:rsidRDefault="0052303B" w:rsidP="0052303B">
      <w:pPr>
        <w:pStyle w:val="Default"/>
        <w:pageBreakBefore/>
        <w:rPr>
          <w:color w:val="auto"/>
        </w:rPr>
      </w:pPr>
    </w:p>
    <w:p w:rsidR="0052303B" w:rsidRDefault="0052303B" w:rsidP="008E2982">
      <w:pPr>
        <w:pStyle w:val="Default"/>
        <w:numPr>
          <w:ilvl w:val="0"/>
          <w:numId w:val="28"/>
        </w:numPr>
        <w:spacing w:after="36"/>
        <w:rPr>
          <w:color w:val="auto"/>
          <w:sz w:val="23"/>
          <w:szCs w:val="23"/>
        </w:rPr>
      </w:pPr>
      <w:r>
        <w:rPr>
          <w:color w:val="auto"/>
          <w:sz w:val="23"/>
          <w:szCs w:val="23"/>
        </w:rPr>
        <w:t xml:space="preserve">Energy &amp; Power </w:t>
      </w:r>
    </w:p>
    <w:p w:rsidR="0052303B" w:rsidRDefault="0052303B" w:rsidP="008E2982">
      <w:pPr>
        <w:pStyle w:val="Default"/>
        <w:numPr>
          <w:ilvl w:val="0"/>
          <w:numId w:val="28"/>
        </w:numPr>
        <w:spacing w:after="36"/>
        <w:rPr>
          <w:color w:val="auto"/>
          <w:sz w:val="23"/>
          <w:szCs w:val="23"/>
        </w:rPr>
      </w:pPr>
      <w:r>
        <w:rPr>
          <w:color w:val="auto"/>
          <w:sz w:val="23"/>
          <w:szCs w:val="23"/>
        </w:rPr>
        <w:t xml:space="preserve">Services </w:t>
      </w:r>
    </w:p>
    <w:p w:rsidR="0052303B" w:rsidRDefault="0052303B" w:rsidP="008E2982">
      <w:pPr>
        <w:pStyle w:val="Default"/>
        <w:numPr>
          <w:ilvl w:val="0"/>
          <w:numId w:val="28"/>
        </w:numPr>
        <w:rPr>
          <w:color w:val="auto"/>
          <w:sz w:val="23"/>
          <w:szCs w:val="23"/>
        </w:rPr>
      </w:pPr>
      <w:r>
        <w:rPr>
          <w:color w:val="auto"/>
          <w:sz w:val="23"/>
          <w:szCs w:val="23"/>
        </w:rPr>
        <w:t xml:space="preserve">Food Processing </w:t>
      </w:r>
    </w:p>
    <w:p w:rsidR="0052303B" w:rsidRDefault="0052303B" w:rsidP="007D7741">
      <w:pPr>
        <w:rPr>
          <w:sz w:val="24"/>
          <w:szCs w:val="24"/>
        </w:rPr>
      </w:pPr>
    </w:p>
    <w:p w:rsidR="007D7741" w:rsidRDefault="009F6AE0" w:rsidP="007D7741">
      <w:pPr>
        <w:rPr>
          <w:sz w:val="24"/>
          <w:szCs w:val="24"/>
        </w:rPr>
      </w:pPr>
      <w:r w:rsidRPr="00254D1C">
        <w:rPr>
          <w:sz w:val="24"/>
          <w:szCs w:val="24"/>
        </w:rPr>
        <w:t>The dynamics of GB are quite different from other province, due to its financial and technical dependency on federal governments and lack of public investment in TVET sector in past several decades</w:t>
      </w:r>
      <w:r w:rsidR="00254D1C">
        <w:rPr>
          <w:sz w:val="24"/>
          <w:szCs w:val="24"/>
        </w:rPr>
        <w:t>.</w:t>
      </w:r>
    </w:p>
    <w:p w:rsidR="00254D1C" w:rsidRDefault="003638DF" w:rsidP="007D7741">
      <w:pPr>
        <w:rPr>
          <w:sz w:val="24"/>
          <w:szCs w:val="24"/>
        </w:rPr>
      </w:pPr>
      <w:r>
        <w:rPr>
          <w:sz w:val="24"/>
          <w:szCs w:val="24"/>
        </w:rPr>
        <w:t>He briefed the participants that d</w:t>
      </w:r>
      <w:r w:rsidRPr="003638DF">
        <w:rPr>
          <w:sz w:val="24"/>
          <w:szCs w:val="24"/>
        </w:rPr>
        <w:t>ifferent employment sectors in GB have enormous potential for skilled youth and in near future it will boost the labour market with different CPEC interventions. However, the less public spending and lack of TVET institutions for some demanding trades needs to be addressed on early basis to provide chance to local skilled workforce. On other hand only one chamber and a few associations currently exist in GB.</w:t>
      </w:r>
    </w:p>
    <w:p w:rsidR="003638DF" w:rsidRDefault="00352AB2" w:rsidP="007D7741">
      <w:pPr>
        <w:rPr>
          <w:sz w:val="24"/>
          <w:szCs w:val="24"/>
        </w:rPr>
      </w:pPr>
      <w:r w:rsidRPr="0052303B">
        <w:rPr>
          <w:sz w:val="24"/>
          <w:szCs w:val="24"/>
        </w:rPr>
        <w:t xml:space="preserve">The tourism &amp; hospitality sector has a potential for employment generation, but the positive impact of CPEC can surplus the demand of skilled workforce in the region. Similarly, energy and construction sectors are also expecting to </w:t>
      </w:r>
      <w:proofErr w:type="gramStart"/>
      <w:r w:rsidRPr="0052303B">
        <w:rPr>
          <w:sz w:val="24"/>
          <w:szCs w:val="24"/>
        </w:rPr>
        <w:t>rise up</w:t>
      </w:r>
      <w:proofErr w:type="gramEnd"/>
      <w:r w:rsidRPr="0052303B">
        <w:rPr>
          <w:sz w:val="24"/>
          <w:szCs w:val="24"/>
        </w:rPr>
        <w:t xml:space="preserve"> the employment opportunities for skilled youth, but the main issue is the skills gap and non-availability of public sector TVET institutes for some demanding trades.</w:t>
      </w:r>
    </w:p>
    <w:p w:rsidR="00E71ABA" w:rsidRDefault="00E71ABA" w:rsidP="007D7741">
      <w:pPr>
        <w:rPr>
          <w:sz w:val="24"/>
          <w:szCs w:val="24"/>
        </w:rPr>
      </w:pPr>
      <w:r>
        <w:rPr>
          <w:sz w:val="24"/>
          <w:szCs w:val="24"/>
        </w:rPr>
        <w:t>The prioritized sectors for Gilgit Baltistan, based on the sector were identified as under;</w:t>
      </w:r>
    </w:p>
    <w:p w:rsidR="00E71ABA" w:rsidRDefault="00E71ABA" w:rsidP="00E71ABA">
      <w:pPr>
        <w:pStyle w:val="ListParagraph"/>
        <w:numPr>
          <w:ilvl w:val="0"/>
          <w:numId w:val="29"/>
        </w:numPr>
        <w:rPr>
          <w:sz w:val="24"/>
          <w:szCs w:val="24"/>
        </w:rPr>
      </w:pPr>
      <w:r>
        <w:rPr>
          <w:sz w:val="24"/>
          <w:szCs w:val="24"/>
        </w:rPr>
        <w:t>Services Sector</w:t>
      </w:r>
    </w:p>
    <w:p w:rsidR="00E71ABA" w:rsidRDefault="00E71ABA" w:rsidP="00E71ABA">
      <w:pPr>
        <w:pStyle w:val="ListParagraph"/>
        <w:numPr>
          <w:ilvl w:val="0"/>
          <w:numId w:val="29"/>
        </w:numPr>
        <w:rPr>
          <w:sz w:val="24"/>
          <w:szCs w:val="24"/>
        </w:rPr>
      </w:pPr>
      <w:r>
        <w:rPr>
          <w:sz w:val="24"/>
          <w:szCs w:val="24"/>
        </w:rPr>
        <w:t>Construction Sector</w:t>
      </w:r>
    </w:p>
    <w:p w:rsidR="00E71ABA" w:rsidRDefault="00FC625E" w:rsidP="00E71ABA">
      <w:pPr>
        <w:pStyle w:val="ListParagraph"/>
        <w:numPr>
          <w:ilvl w:val="0"/>
          <w:numId w:val="29"/>
        </w:numPr>
        <w:rPr>
          <w:sz w:val="24"/>
          <w:szCs w:val="24"/>
        </w:rPr>
      </w:pPr>
      <w:r>
        <w:rPr>
          <w:sz w:val="24"/>
          <w:szCs w:val="24"/>
        </w:rPr>
        <w:t>Energy and Power</w:t>
      </w:r>
      <w:r w:rsidR="001A50B1">
        <w:rPr>
          <w:sz w:val="24"/>
          <w:szCs w:val="24"/>
        </w:rPr>
        <w:t xml:space="preserve"> Sector</w:t>
      </w:r>
    </w:p>
    <w:p w:rsidR="001A50B1" w:rsidRPr="001A50B1" w:rsidRDefault="004767FE" w:rsidP="001A50B1">
      <w:pPr>
        <w:rPr>
          <w:sz w:val="24"/>
          <w:szCs w:val="24"/>
        </w:rPr>
      </w:pPr>
      <w:r>
        <w:rPr>
          <w:sz w:val="24"/>
          <w:szCs w:val="24"/>
        </w:rPr>
        <w:t>Finally,</w:t>
      </w:r>
      <w:bookmarkStart w:id="13" w:name="_GoBack"/>
      <w:bookmarkEnd w:id="13"/>
      <w:r w:rsidR="001A50B1">
        <w:rPr>
          <w:sz w:val="24"/>
          <w:szCs w:val="24"/>
        </w:rPr>
        <w:t xml:space="preserve"> he shared the recommendations came up from this sector</w:t>
      </w:r>
      <w:r w:rsidR="0074474F">
        <w:rPr>
          <w:sz w:val="24"/>
          <w:szCs w:val="24"/>
        </w:rPr>
        <w:t xml:space="preserve"> with the participants and insisted the political heads, heads of public sector and private sector to </w:t>
      </w:r>
      <w:r w:rsidR="00060A54">
        <w:rPr>
          <w:sz w:val="24"/>
          <w:szCs w:val="24"/>
        </w:rPr>
        <w:t>align</w:t>
      </w:r>
      <w:r w:rsidR="0021195B">
        <w:rPr>
          <w:sz w:val="24"/>
          <w:szCs w:val="24"/>
        </w:rPr>
        <w:t xml:space="preserve"> their strategic goals with the prioritized sector so that not only employable skill youth can be insured but also </w:t>
      </w:r>
      <w:r w:rsidR="00060A54">
        <w:rPr>
          <w:sz w:val="24"/>
          <w:szCs w:val="24"/>
        </w:rPr>
        <w:t>these sector can get a boost up for creating more employment generating activities in a sustainable manner.</w:t>
      </w:r>
    </w:p>
    <w:p w:rsidR="0052303B" w:rsidRPr="000546EA" w:rsidRDefault="0052303B" w:rsidP="007D7741">
      <w:pPr>
        <w:rPr>
          <w:sz w:val="24"/>
          <w:szCs w:val="24"/>
        </w:rPr>
      </w:pPr>
    </w:p>
    <w:p w:rsidR="00014DC2" w:rsidRPr="003638DF" w:rsidRDefault="00014DC2" w:rsidP="004F4494">
      <w:pPr>
        <w:spacing w:before="60" w:after="60" w:line="200" w:lineRule="atLeast"/>
        <w:rPr>
          <w:sz w:val="24"/>
          <w:szCs w:val="24"/>
        </w:rPr>
      </w:pPr>
    </w:p>
    <w:p w:rsidR="00731EE4" w:rsidRPr="000546EA" w:rsidRDefault="00014DC2" w:rsidP="004F4494">
      <w:pPr>
        <w:spacing w:before="60" w:after="60" w:line="200" w:lineRule="atLeast"/>
        <w:rPr>
          <w:rFonts w:asciiTheme="majorHAnsi" w:eastAsiaTheme="majorEastAsia" w:hAnsiTheme="majorHAnsi" w:cstheme="majorBidi"/>
          <w:b/>
          <w:bCs/>
          <w:color w:val="365F91" w:themeColor="accent1" w:themeShade="BF"/>
          <w:sz w:val="32"/>
          <w:szCs w:val="32"/>
        </w:rPr>
      </w:pPr>
      <w:r w:rsidRPr="000546EA">
        <w:rPr>
          <w:rFonts w:asciiTheme="majorHAnsi" w:eastAsiaTheme="majorEastAsia" w:hAnsiTheme="majorHAnsi" w:cstheme="majorBidi"/>
          <w:b/>
          <w:bCs/>
          <w:color w:val="365F91" w:themeColor="accent1" w:themeShade="BF"/>
          <w:sz w:val="32"/>
          <w:szCs w:val="32"/>
        </w:rPr>
        <w:t>Open</w:t>
      </w:r>
      <w:r w:rsidRPr="000546EA">
        <w:rPr>
          <w:rFonts w:eastAsia="Calibri"/>
          <w:sz w:val="24"/>
          <w:szCs w:val="24"/>
        </w:rPr>
        <w:t xml:space="preserve"> </w:t>
      </w:r>
      <w:r w:rsidRPr="000546EA">
        <w:rPr>
          <w:rFonts w:asciiTheme="majorHAnsi" w:eastAsiaTheme="majorEastAsia" w:hAnsiTheme="majorHAnsi" w:cstheme="majorBidi"/>
          <w:b/>
          <w:bCs/>
          <w:color w:val="365F91" w:themeColor="accent1" w:themeShade="BF"/>
          <w:sz w:val="32"/>
          <w:szCs w:val="32"/>
        </w:rPr>
        <w:t>Discussion and Question Answers</w:t>
      </w:r>
    </w:p>
    <w:p w:rsidR="00B33DA8" w:rsidRPr="003638DF" w:rsidRDefault="00387CE0" w:rsidP="00B33DA8">
      <w:pPr>
        <w:spacing w:before="60" w:after="60" w:line="200" w:lineRule="atLeast"/>
        <w:rPr>
          <w:sz w:val="24"/>
          <w:szCs w:val="24"/>
        </w:rPr>
      </w:pPr>
      <w:r w:rsidRPr="003638DF">
        <w:rPr>
          <w:sz w:val="24"/>
          <w:szCs w:val="24"/>
        </w:rPr>
        <mc:AlternateContent>
          <mc:Choice Requires="wps">
            <w:drawing>
              <wp:anchor distT="0" distB="0" distL="114300" distR="114300" simplePos="0" relativeHeight="251664384" behindDoc="0" locked="0" layoutInCell="0" allowOverlap="1" wp14:anchorId="48AEA8AC" wp14:editId="6F89B32F">
                <wp:simplePos x="0" y="0"/>
                <wp:positionH relativeFrom="margin">
                  <wp:posOffset>3458845</wp:posOffset>
                </wp:positionH>
                <wp:positionV relativeFrom="margin">
                  <wp:posOffset>3415030</wp:posOffset>
                </wp:positionV>
                <wp:extent cx="2374900" cy="1806575"/>
                <wp:effectExtent l="0" t="0" r="0" b="0"/>
                <wp:wrapSquare wrapText="bothSides"/>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1806575"/>
                        </a:xfrm>
                        <a:prstGeom prst="roundRect">
                          <a:avLst>
                            <a:gd name="adj" fmla="val 3093"/>
                          </a:avLst>
                        </a:prstGeom>
                        <a:noFill/>
                        <a:extLst>
                          <a:ext uri="{909E8E84-426E-40DD-AFC4-6F175D3DCCD1}">
                            <a14:hiddenFill xmlns:a14="http://schemas.microsoft.com/office/drawing/2010/main">
                              <a:solidFill>
                                <a:srgbClr val="9BBB59"/>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8E404F" w:rsidRPr="00D02E82" w:rsidRDefault="008E404F" w:rsidP="00F3588B">
                            <w:pPr>
                              <w:jc w:val="left"/>
                              <w:rPr>
                                <w:rFonts w:asciiTheme="majorHAnsi" w:eastAsiaTheme="majorEastAsia" w:hAnsiTheme="majorHAnsi" w:cstheme="majorBidi"/>
                                <w:color w:val="E36C0A" w:themeColor="accent6" w:themeShade="BF"/>
                                <w:sz w:val="18"/>
                                <w:szCs w:val="18"/>
                              </w:rPr>
                            </w:pPr>
                            <w:r>
                              <w:rPr>
                                <w:rFonts w:asciiTheme="majorHAnsi" w:eastAsiaTheme="majorEastAsia" w:hAnsiTheme="majorHAnsi" w:cstheme="majorBidi"/>
                                <w:color w:val="E36C0A" w:themeColor="accent6" w:themeShade="BF"/>
                                <w:sz w:val="18"/>
                                <w:szCs w:val="18"/>
                              </w:rPr>
                              <w:t xml:space="preserve">“An autonomous TVET governing body is a need of the day to consolidate all the TVET players in GB. Without defining proper Organizational </w:t>
                            </w:r>
                            <w:proofErr w:type="gramStart"/>
                            <w:r>
                              <w:rPr>
                                <w:rFonts w:asciiTheme="majorHAnsi" w:eastAsiaTheme="majorEastAsia" w:hAnsiTheme="majorHAnsi" w:cstheme="majorBidi"/>
                                <w:color w:val="E36C0A" w:themeColor="accent6" w:themeShade="BF"/>
                                <w:sz w:val="18"/>
                                <w:szCs w:val="18"/>
                              </w:rPr>
                              <w:t>Structure</w:t>
                            </w:r>
                            <w:proofErr w:type="gramEnd"/>
                            <w:r>
                              <w:rPr>
                                <w:rFonts w:asciiTheme="majorHAnsi" w:eastAsiaTheme="majorEastAsia" w:hAnsiTheme="majorHAnsi" w:cstheme="majorBidi"/>
                                <w:color w:val="E36C0A" w:themeColor="accent6" w:themeShade="BF"/>
                                <w:sz w:val="18"/>
                                <w:szCs w:val="18"/>
                              </w:rPr>
                              <w:t xml:space="preserve"> we cannot bring any change in the TVET system”</w:t>
                            </w:r>
                          </w:p>
                          <w:p w:rsidR="008E404F" w:rsidRDefault="008E404F" w:rsidP="00F3588B">
                            <w:pPr>
                              <w:jc w:val="left"/>
                              <w:rPr>
                                <w:rFonts w:asciiTheme="majorHAnsi" w:eastAsiaTheme="majorEastAsia" w:hAnsiTheme="majorHAnsi" w:cstheme="majorBidi"/>
                                <w:color w:val="E36C0A" w:themeColor="accent6" w:themeShade="BF"/>
                                <w:sz w:val="18"/>
                                <w:szCs w:val="18"/>
                              </w:rPr>
                            </w:pPr>
                          </w:p>
                          <w:p w:rsidR="008E404F" w:rsidRPr="00D02E82" w:rsidRDefault="00BC0E30" w:rsidP="00F3588B">
                            <w:pPr>
                              <w:ind w:left="720"/>
                              <w:jc w:val="left"/>
                              <w:rPr>
                                <w:rFonts w:asciiTheme="majorHAnsi" w:eastAsiaTheme="majorEastAsia" w:hAnsiTheme="majorHAnsi" w:cstheme="majorBidi"/>
                                <w:color w:val="E36C0A" w:themeColor="accent6" w:themeShade="BF"/>
                                <w:sz w:val="18"/>
                                <w:szCs w:val="18"/>
                              </w:rPr>
                            </w:pPr>
                            <w:r>
                              <w:rPr>
                                <w:rFonts w:asciiTheme="majorHAnsi" w:eastAsiaTheme="majorEastAsia" w:hAnsiTheme="majorHAnsi" w:cstheme="majorBidi"/>
                                <w:color w:val="E36C0A" w:themeColor="accent6" w:themeShade="BF"/>
                                <w:sz w:val="18"/>
                                <w:szCs w:val="18"/>
                              </w:rPr>
                              <w:t>Adeel Pathan- TSSP</w:t>
                            </w:r>
                          </w:p>
                          <w:p w:rsidR="008E404F" w:rsidRDefault="008E404F" w:rsidP="00F3588B">
                            <w:pPr>
                              <w:pBdr>
                                <w:top w:val="single" w:sz="24" w:space="5" w:color="B3CC82" w:themeColor="accent3" w:themeTint="BF"/>
                                <w:between w:val="single" w:sz="24" w:space="5" w:color="B3CC82" w:themeColor="accent3" w:themeTint="BF"/>
                              </w:pBdr>
                              <w:spacing w:after="120"/>
                              <w:ind w:left="720" w:hanging="720"/>
                              <w:rPr>
                                <w:i/>
                                <w:iCs/>
                                <w:color w:val="808080" w:themeColor="background1" w:themeShade="80"/>
                                <w:sz w:val="18"/>
                                <w:szCs w:val="18"/>
                              </w:rPr>
                            </w:pPr>
                          </w:p>
                        </w:txbxContent>
                      </wps:txbx>
                      <wps:bodyPr rot="0" vert="horz" wrap="square" lIns="91440" tIns="91440" rIns="91440" bIns="91440" anchor="t" anchorCtr="0" upright="1">
                        <a:noAutofit/>
                      </wps:bodyPr>
                    </wps:wsp>
                  </a:graphicData>
                </a:graphic>
                <wp14:sizeRelH relativeFrom="margin">
                  <wp14:pctWidth>40000</wp14:pctWidth>
                </wp14:sizeRelH>
                <wp14:sizeRelV relativeFrom="margin">
                  <wp14:pctHeight>0</wp14:pctHeight>
                </wp14:sizeRelV>
              </wp:anchor>
            </w:drawing>
          </mc:Choice>
          <mc:Fallback>
            <w:pict>
              <v:roundrect w14:anchorId="48AEA8AC" id="_x0000_s1028" style="position:absolute;left:0;text-align:left;margin-left:272.35pt;margin-top:268.9pt;width:187pt;height:142.25pt;z-index:251664384;visibility:visible;mso-wrap-style:square;mso-width-percent:400;mso-height-percent:0;mso-wrap-distance-left:9pt;mso-wrap-distance-top:0;mso-wrap-distance-right:9pt;mso-wrap-distance-bottom:0;mso-position-horizontal:absolute;mso-position-horizontal-relative:margin;mso-position-vertical:absolute;mso-position-vertical-relative:margin;mso-width-percent:400;mso-height-percent:0;mso-width-relative:margin;mso-height-relative:margin;v-text-anchor:top" arcsize="20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" o:allowincell="f" filled="f" fillcolor="#9bbb59" stroked="f">
                <v:shadow color="#5d7035" offset="1pt,1pt"/>
                <v:textbox inset=",7.2pt,,7.2pt">
                  <w:txbxContent>
                    <w:p w:rsidR="008E404F" w:rsidRPr="00D02E82" w:rsidRDefault="008E404F" w:rsidP="00F3588B">
                      <w:pPr>
                        <w:jc w:val="left"/>
                        <w:rPr>
                          <w:rFonts w:asciiTheme="majorHAnsi" w:eastAsiaTheme="majorEastAsia" w:hAnsiTheme="majorHAnsi" w:cstheme="majorBidi"/>
                          <w:color w:val="E36C0A" w:themeColor="accent6" w:themeShade="BF"/>
                          <w:sz w:val="18"/>
                          <w:szCs w:val="18"/>
                        </w:rPr>
                      </w:pPr>
                      <w:r>
                        <w:rPr>
                          <w:rFonts w:asciiTheme="majorHAnsi" w:eastAsiaTheme="majorEastAsia" w:hAnsiTheme="majorHAnsi" w:cstheme="majorBidi"/>
                          <w:color w:val="E36C0A" w:themeColor="accent6" w:themeShade="BF"/>
                          <w:sz w:val="18"/>
                          <w:szCs w:val="18"/>
                        </w:rPr>
                        <w:t xml:space="preserve">“An autonomous TVET governing body is a need of the day to consolidate all the TVET players in GB. Without defining proper Organizational </w:t>
                      </w:r>
                      <w:proofErr w:type="gramStart"/>
                      <w:r>
                        <w:rPr>
                          <w:rFonts w:asciiTheme="majorHAnsi" w:eastAsiaTheme="majorEastAsia" w:hAnsiTheme="majorHAnsi" w:cstheme="majorBidi"/>
                          <w:color w:val="E36C0A" w:themeColor="accent6" w:themeShade="BF"/>
                          <w:sz w:val="18"/>
                          <w:szCs w:val="18"/>
                        </w:rPr>
                        <w:t>Structure</w:t>
                      </w:r>
                      <w:proofErr w:type="gramEnd"/>
                      <w:r>
                        <w:rPr>
                          <w:rFonts w:asciiTheme="majorHAnsi" w:eastAsiaTheme="majorEastAsia" w:hAnsiTheme="majorHAnsi" w:cstheme="majorBidi"/>
                          <w:color w:val="E36C0A" w:themeColor="accent6" w:themeShade="BF"/>
                          <w:sz w:val="18"/>
                          <w:szCs w:val="18"/>
                        </w:rPr>
                        <w:t xml:space="preserve"> we cannot bring any change in the TVET system”</w:t>
                      </w:r>
                    </w:p>
                    <w:p w:rsidR="008E404F" w:rsidRDefault="008E404F" w:rsidP="00F3588B">
                      <w:pPr>
                        <w:jc w:val="left"/>
                        <w:rPr>
                          <w:rFonts w:asciiTheme="majorHAnsi" w:eastAsiaTheme="majorEastAsia" w:hAnsiTheme="majorHAnsi" w:cstheme="majorBidi"/>
                          <w:color w:val="E36C0A" w:themeColor="accent6" w:themeShade="BF"/>
                          <w:sz w:val="18"/>
                          <w:szCs w:val="18"/>
                        </w:rPr>
                      </w:pPr>
                    </w:p>
                    <w:p w:rsidR="008E404F" w:rsidRPr="00D02E82" w:rsidRDefault="00BC0E30" w:rsidP="00F3588B">
                      <w:pPr>
                        <w:ind w:left="720"/>
                        <w:jc w:val="left"/>
                        <w:rPr>
                          <w:rFonts w:asciiTheme="majorHAnsi" w:eastAsiaTheme="majorEastAsia" w:hAnsiTheme="majorHAnsi" w:cstheme="majorBidi"/>
                          <w:color w:val="E36C0A" w:themeColor="accent6" w:themeShade="BF"/>
                          <w:sz w:val="18"/>
                          <w:szCs w:val="18"/>
                        </w:rPr>
                      </w:pPr>
                      <w:r>
                        <w:rPr>
                          <w:rFonts w:asciiTheme="majorHAnsi" w:eastAsiaTheme="majorEastAsia" w:hAnsiTheme="majorHAnsi" w:cstheme="majorBidi"/>
                          <w:color w:val="E36C0A" w:themeColor="accent6" w:themeShade="BF"/>
                          <w:sz w:val="18"/>
                          <w:szCs w:val="18"/>
                        </w:rPr>
                        <w:t>Adeel Pathan- TSSP</w:t>
                      </w:r>
                    </w:p>
                    <w:p w:rsidR="008E404F" w:rsidRDefault="008E404F" w:rsidP="00F3588B">
                      <w:pPr>
                        <w:pBdr>
                          <w:top w:val="single" w:sz="24" w:space="5" w:color="B3CC82" w:themeColor="accent3" w:themeTint="BF"/>
                          <w:between w:val="single" w:sz="24" w:space="5" w:color="B3CC82" w:themeColor="accent3" w:themeTint="BF"/>
                        </w:pBdr>
                        <w:spacing w:after="120"/>
                        <w:ind w:left="720" w:hanging="720"/>
                        <w:rPr>
                          <w:i/>
                          <w:iCs/>
                          <w:color w:val="808080" w:themeColor="background1" w:themeShade="80"/>
                          <w:sz w:val="18"/>
                          <w:szCs w:val="18"/>
                        </w:rPr>
                      </w:pPr>
                    </w:p>
                  </w:txbxContent>
                </v:textbox>
                <w10:wrap type="square" anchorx="margin" anchory="margin"/>
              </v:roundrect>
            </w:pict>
          </mc:Fallback>
        </mc:AlternateContent>
      </w:r>
      <w:r w:rsidR="004F4494" w:rsidRPr="003638DF">
        <w:rPr>
          <w:sz w:val="24"/>
          <w:szCs w:val="24"/>
        </w:rPr>
        <w:t>Th</w:t>
      </w:r>
      <w:r w:rsidR="00014DC2" w:rsidRPr="003638DF">
        <w:rPr>
          <w:sz w:val="24"/>
          <w:szCs w:val="24"/>
        </w:rPr>
        <w:t>ere</w:t>
      </w:r>
      <w:r w:rsidR="004F4494" w:rsidRPr="003638DF">
        <w:rPr>
          <w:sz w:val="24"/>
          <w:szCs w:val="24"/>
        </w:rPr>
        <w:t xml:space="preserve"> was an </w:t>
      </w:r>
      <w:proofErr w:type="gramStart"/>
      <w:r w:rsidR="004F4494" w:rsidRPr="003638DF">
        <w:rPr>
          <w:sz w:val="24"/>
          <w:szCs w:val="24"/>
        </w:rPr>
        <w:t>open ended</w:t>
      </w:r>
      <w:proofErr w:type="gramEnd"/>
      <w:r w:rsidR="004F4494" w:rsidRPr="003638DF">
        <w:rPr>
          <w:sz w:val="24"/>
          <w:szCs w:val="24"/>
        </w:rPr>
        <w:t xml:space="preserve"> discussion session where on one hand the representatives of </w:t>
      </w:r>
      <w:r w:rsidR="0063797D" w:rsidRPr="003638DF">
        <w:rPr>
          <w:sz w:val="24"/>
          <w:szCs w:val="24"/>
        </w:rPr>
        <w:t>Private Sector</w:t>
      </w:r>
      <w:r w:rsidR="004F4494" w:rsidRPr="003638DF">
        <w:rPr>
          <w:sz w:val="24"/>
          <w:szCs w:val="24"/>
        </w:rPr>
        <w:t xml:space="preserve"> provide there valuable suggestion based on their organizational experience</w:t>
      </w:r>
      <w:r w:rsidR="0063797D" w:rsidRPr="003638DF">
        <w:rPr>
          <w:sz w:val="24"/>
          <w:szCs w:val="24"/>
        </w:rPr>
        <w:t xml:space="preserve"> for ensuring private sector engagement</w:t>
      </w:r>
      <w:r w:rsidR="004F4494" w:rsidRPr="003638DF">
        <w:rPr>
          <w:sz w:val="24"/>
          <w:szCs w:val="24"/>
        </w:rPr>
        <w:t xml:space="preserve"> and on the other hand the technical experts from TVET</w:t>
      </w:r>
      <w:r w:rsidR="0063797D" w:rsidRPr="003638DF">
        <w:rPr>
          <w:sz w:val="24"/>
          <w:szCs w:val="24"/>
        </w:rPr>
        <w:t xml:space="preserve"> Sector</w:t>
      </w:r>
      <w:r w:rsidR="004F4494" w:rsidRPr="003638DF">
        <w:rPr>
          <w:sz w:val="24"/>
          <w:szCs w:val="24"/>
        </w:rPr>
        <w:t xml:space="preserve"> Support Program gave technical expertise. The participants actively participated in the discussion. </w:t>
      </w:r>
      <w:r w:rsidR="005A5433" w:rsidRPr="003638DF">
        <w:rPr>
          <w:sz w:val="24"/>
          <w:szCs w:val="24"/>
        </w:rPr>
        <w:t xml:space="preserve">The government officials told that for the last </w:t>
      </w:r>
      <w:r w:rsidR="00B33DA8" w:rsidRPr="003638DF">
        <w:rPr>
          <w:sz w:val="24"/>
          <w:szCs w:val="24"/>
        </w:rPr>
        <w:t>five</w:t>
      </w:r>
      <w:r w:rsidR="005A5433" w:rsidRPr="003638DF">
        <w:rPr>
          <w:sz w:val="24"/>
          <w:szCs w:val="24"/>
        </w:rPr>
        <w:t xml:space="preserve"> years they have been working for Establishment</w:t>
      </w:r>
      <w:r w:rsidR="00FF0B35" w:rsidRPr="003638DF">
        <w:rPr>
          <w:sz w:val="24"/>
          <w:szCs w:val="24"/>
        </w:rPr>
        <w:t xml:space="preserve"> of </w:t>
      </w:r>
      <w:r w:rsidR="00FF0B35" w:rsidRPr="003638DF">
        <w:rPr>
          <w:sz w:val="24"/>
          <w:szCs w:val="24"/>
        </w:rPr>
        <w:lastRenderedPageBreak/>
        <w:t>GB-TEVTA</w:t>
      </w:r>
      <w:r w:rsidR="005A5433" w:rsidRPr="003638DF">
        <w:rPr>
          <w:sz w:val="24"/>
          <w:szCs w:val="24"/>
        </w:rPr>
        <w:t xml:space="preserve"> but due to limited financial resource for the region the government is still unable to streamline the formation of TEVTA. </w:t>
      </w:r>
    </w:p>
    <w:p w:rsidR="005A5433" w:rsidRPr="003638DF" w:rsidRDefault="005A5433" w:rsidP="00B33DA8">
      <w:pPr>
        <w:spacing w:before="60" w:after="60" w:line="200" w:lineRule="atLeast"/>
        <w:rPr>
          <w:sz w:val="24"/>
          <w:szCs w:val="24"/>
        </w:rPr>
      </w:pPr>
      <w:proofErr w:type="gramStart"/>
      <w:r w:rsidRPr="003638DF">
        <w:rPr>
          <w:sz w:val="24"/>
          <w:szCs w:val="24"/>
        </w:rPr>
        <w:t>In order to</w:t>
      </w:r>
      <w:proofErr w:type="gramEnd"/>
      <w:r w:rsidRPr="003638DF">
        <w:rPr>
          <w:sz w:val="24"/>
          <w:szCs w:val="24"/>
        </w:rPr>
        <w:t xml:space="preserve"> accelerate the process of formation of TVET Directorate following decisions were made.</w:t>
      </w:r>
    </w:p>
    <w:p w:rsidR="005A5433" w:rsidRPr="003638DF" w:rsidRDefault="005A5433" w:rsidP="005A5433">
      <w:pPr>
        <w:pStyle w:val="BodyText"/>
        <w:numPr>
          <w:ilvl w:val="0"/>
          <w:numId w:val="20"/>
        </w:numPr>
        <w:tabs>
          <w:tab w:val="left" w:pos="521"/>
        </w:tabs>
        <w:spacing w:line="276" w:lineRule="auto"/>
        <w:ind w:right="330"/>
        <w:rPr>
          <w:rFonts w:asciiTheme="minorHAnsi" w:eastAsiaTheme="minorHAnsi" w:hAnsiTheme="minorHAnsi"/>
          <w:sz w:val="24"/>
          <w:szCs w:val="24"/>
          <w:lang w:val="en-GB"/>
        </w:rPr>
      </w:pPr>
      <w:r w:rsidRPr="003638DF">
        <w:rPr>
          <w:rFonts w:asciiTheme="minorHAnsi" w:eastAsiaTheme="minorHAnsi" w:hAnsiTheme="minorHAnsi"/>
          <w:sz w:val="24"/>
          <w:szCs w:val="24"/>
          <w:lang w:val="en-GB"/>
        </w:rPr>
        <w:t>It was agreed that due to limitation in technical and financial resources for establishment of GB TEVTA a separate TVET directorate will be established.</w:t>
      </w:r>
    </w:p>
    <w:p w:rsidR="005A5433" w:rsidRPr="000546EA" w:rsidRDefault="005A5433" w:rsidP="005A5433">
      <w:pPr>
        <w:pStyle w:val="BodyText"/>
        <w:numPr>
          <w:ilvl w:val="0"/>
          <w:numId w:val="20"/>
        </w:numPr>
        <w:tabs>
          <w:tab w:val="left" w:pos="521"/>
        </w:tabs>
        <w:spacing w:line="276" w:lineRule="auto"/>
        <w:ind w:right="330"/>
        <w:rPr>
          <w:rFonts w:asciiTheme="minorHAnsi" w:eastAsiaTheme="minorHAnsi" w:hAnsiTheme="minorHAnsi" w:cs="Arial"/>
          <w:bCs/>
          <w:color w:val="000000"/>
          <w:sz w:val="24"/>
          <w:szCs w:val="24"/>
        </w:rPr>
      </w:pPr>
      <w:r w:rsidRPr="000546EA">
        <w:rPr>
          <w:rFonts w:asciiTheme="minorHAnsi" w:eastAsiaTheme="minorHAnsi" w:hAnsiTheme="minorHAnsi" w:cs="Arial"/>
          <w:bCs/>
          <w:color w:val="000000"/>
          <w:sz w:val="24"/>
          <w:szCs w:val="24"/>
        </w:rPr>
        <w:t xml:space="preserve">It was also agreed that resources pooling of all the technical institutes been managed under either Government structure or Private sector under one governing body will be made (i.e. TVET Directorate). However, the administration of the institutes will be under the parent department or organization. </w:t>
      </w:r>
    </w:p>
    <w:p w:rsidR="005A5433" w:rsidRPr="000546EA" w:rsidRDefault="005A5433" w:rsidP="005A5433">
      <w:pPr>
        <w:pStyle w:val="BodyText"/>
        <w:numPr>
          <w:ilvl w:val="0"/>
          <w:numId w:val="20"/>
        </w:numPr>
        <w:tabs>
          <w:tab w:val="left" w:pos="521"/>
        </w:tabs>
        <w:spacing w:line="276" w:lineRule="auto"/>
        <w:ind w:right="330"/>
        <w:rPr>
          <w:rFonts w:asciiTheme="minorHAnsi" w:eastAsiaTheme="minorHAnsi" w:hAnsiTheme="minorHAnsi" w:cs="Arial"/>
          <w:bCs/>
          <w:color w:val="000000"/>
          <w:sz w:val="24"/>
          <w:szCs w:val="24"/>
        </w:rPr>
      </w:pPr>
      <w:r w:rsidRPr="000546EA">
        <w:rPr>
          <w:rFonts w:asciiTheme="minorHAnsi" w:eastAsiaTheme="minorHAnsi" w:hAnsiTheme="minorHAnsi" w:cs="Arial"/>
          <w:bCs/>
          <w:color w:val="000000"/>
          <w:sz w:val="24"/>
          <w:szCs w:val="24"/>
        </w:rPr>
        <w:t xml:space="preserve">In order to accelerate the </w:t>
      </w:r>
      <w:proofErr w:type="gramStart"/>
      <w:r w:rsidRPr="000546EA">
        <w:rPr>
          <w:rFonts w:asciiTheme="minorHAnsi" w:eastAsiaTheme="minorHAnsi" w:hAnsiTheme="minorHAnsi" w:cs="Arial"/>
          <w:bCs/>
          <w:color w:val="000000"/>
          <w:sz w:val="24"/>
          <w:szCs w:val="24"/>
        </w:rPr>
        <w:t>process</w:t>
      </w:r>
      <w:proofErr w:type="gramEnd"/>
      <w:r w:rsidRPr="000546EA">
        <w:rPr>
          <w:rFonts w:asciiTheme="minorHAnsi" w:eastAsiaTheme="minorHAnsi" w:hAnsiTheme="minorHAnsi" w:cs="Arial"/>
          <w:bCs/>
          <w:color w:val="000000"/>
          <w:sz w:val="24"/>
          <w:szCs w:val="24"/>
        </w:rPr>
        <w:t xml:space="preserve"> it was agreed that under the supervision of </w:t>
      </w:r>
      <w:r w:rsidR="00CB7E48" w:rsidRPr="000546EA">
        <w:rPr>
          <w:rFonts w:asciiTheme="minorHAnsi" w:eastAsiaTheme="minorHAnsi" w:hAnsiTheme="minorHAnsi" w:cs="Arial"/>
          <w:bCs/>
          <w:color w:val="000000"/>
          <w:sz w:val="24"/>
          <w:szCs w:val="24"/>
        </w:rPr>
        <w:t>Minister</w:t>
      </w:r>
      <w:r w:rsidR="00B33DA8" w:rsidRPr="000546EA">
        <w:rPr>
          <w:rFonts w:asciiTheme="minorHAnsi" w:eastAsiaTheme="minorHAnsi" w:hAnsiTheme="minorHAnsi" w:cs="Arial"/>
          <w:bCs/>
          <w:color w:val="000000"/>
          <w:sz w:val="24"/>
          <w:szCs w:val="24"/>
        </w:rPr>
        <w:t xml:space="preserve"> Education</w:t>
      </w:r>
      <w:r w:rsidRPr="000546EA">
        <w:rPr>
          <w:rFonts w:asciiTheme="minorHAnsi" w:eastAsiaTheme="minorHAnsi" w:hAnsiTheme="minorHAnsi" w:cs="Arial"/>
          <w:bCs/>
          <w:color w:val="000000"/>
          <w:sz w:val="24"/>
          <w:szCs w:val="24"/>
        </w:rPr>
        <w:t xml:space="preserve"> a </w:t>
      </w:r>
      <w:r w:rsidR="00B33DA8" w:rsidRPr="000546EA">
        <w:rPr>
          <w:rFonts w:asciiTheme="minorHAnsi" w:eastAsiaTheme="minorHAnsi" w:hAnsiTheme="minorHAnsi" w:cs="Arial"/>
          <w:bCs/>
          <w:color w:val="000000"/>
          <w:sz w:val="24"/>
          <w:szCs w:val="24"/>
        </w:rPr>
        <w:t xml:space="preserve">Regional TVET Advisory Forum </w:t>
      </w:r>
      <w:r w:rsidRPr="000546EA">
        <w:rPr>
          <w:rFonts w:asciiTheme="minorHAnsi" w:eastAsiaTheme="minorHAnsi" w:hAnsiTheme="minorHAnsi" w:cs="Arial"/>
          <w:bCs/>
          <w:color w:val="000000"/>
          <w:sz w:val="24"/>
          <w:szCs w:val="24"/>
        </w:rPr>
        <w:t xml:space="preserve">comprising of </w:t>
      </w:r>
      <w:r w:rsidR="00B33DA8" w:rsidRPr="000546EA">
        <w:rPr>
          <w:rFonts w:asciiTheme="minorHAnsi" w:eastAsiaTheme="minorHAnsi" w:hAnsiTheme="minorHAnsi" w:cs="Arial"/>
          <w:bCs/>
          <w:color w:val="000000"/>
          <w:sz w:val="24"/>
          <w:szCs w:val="24"/>
        </w:rPr>
        <w:t>1</w:t>
      </w:r>
      <w:r w:rsidRPr="000546EA">
        <w:rPr>
          <w:rFonts w:asciiTheme="minorHAnsi" w:eastAsiaTheme="minorHAnsi" w:hAnsiTheme="minorHAnsi" w:cs="Arial"/>
          <w:bCs/>
          <w:color w:val="000000"/>
          <w:sz w:val="24"/>
          <w:szCs w:val="24"/>
        </w:rPr>
        <w:t>5 members</w:t>
      </w:r>
      <w:r w:rsidR="000F0926" w:rsidRPr="000546EA">
        <w:rPr>
          <w:rFonts w:asciiTheme="minorHAnsi" w:eastAsiaTheme="minorHAnsi" w:hAnsiTheme="minorHAnsi" w:cs="Arial"/>
          <w:bCs/>
          <w:color w:val="000000"/>
          <w:sz w:val="24"/>
          <w:szCs w:val="24"/>
        </w:rPr>
        <w:t xml:space="preserve"> with 50% participation from the private sector</w:t>
      </w:r>
      <w:r w:rsidRPr="000546EA">
        <w:rPr>
          <w:rFonts w:asciiTheme="minorHAnsi" w:eastAsiaTheme="minorHAnsi" w:hAnsiTheme="minorHAnsi" w:cs="Arial"/>
          <w:bCs/>
          <w:color w:val="000000"/>
          <w:sz w:val="24"/>
          <w:szCs w:val="24"/>
        </w:rPr>
        <w:t xml:space="preserve"> </w:t>
      </w:r>
      <w:r w:rsidR="00B33DA8" w:rsidRPr="000546EA">
        <w:rPr>
          <w:rFonts w:asciiTheme="minorHAnsi" w:eastAsiaTheme="minorHAnsi" w:hAnsiTheme="minorHAnsi" w:cs="Arial"/>
          <w:bCs/>
          <w:color w:val="000000"/>
          <w:sz w:val="24"/>
          <w:szCs w:val="24"/>
        </w:rPr>
        <w:t>will be constituted</w:t>
      </w:r>
    </w:p>
    <w:p w:rsidR="000742B0" w:rsidRPr="000546EA" w:rsidRDefault="000F0926" w:rsidP="00817E38">
      <w:pPr>
        <w:pStyle w:val="BodyText"/>
        <w:numPr>
          <w:ilvl w:val="0"/>
          <w:numId w:val="20"/>
        </w:numPr>
        <w:tabs>
          <w:tab w:val="left" w:pos="521"/>
        </w:tabs>
        <w:spacing w:line="276" w:lineRule="auto"/>
        <w:ind w:right="330"/>
        <w:rPr>
          <w:rFonts w:asciiTheme="minorHAnsi" w:eastAsiaTheme="minorHAnsi" w:hAnsiTheme="minorHAnsi" w:cs="Arial"/>
          <w:bCs/>
          <w:color w:val="000000"/>
          <w:sz w:val="24"/>
          <w:szCs w:val="24"/>
        </w:rPr>
      </w:pPr>
      <w:r w:rsidRPr="000546EA">
        <w:rPr>
          <w:rFonts w:asciiTheme="minorHAnsi" w:eastAsiaTheme="minorHAnsi" w:hAnsiTheme="minorHAnsi" w:cs="Arial"/>
          <w:bCs/>
          <w:color w:val="000000"/>
          <w:sz w:val="24"/>
          <w:szCs w:val="24"/>
        </w:rPr>
        <w:t>Mr. Muhammad Ali Khan ensured the forum in providing maximum technical assistance in</w:t>
      </w:r>
      <w:r w:rsidR="00817E38" w:rsidRPr="000546EA">
        <w:rPr>
          <w:rFonts w:asciiTheme="minorHAnsi" w:eastAsiaTheme="minorHAnsi" w:hAnsiTheme="minorHAnsi" w:cs="Arial"/>
          <w:bCs/>
          <w:color w:val="000000"/>
          <w:sz w:val="24"/>
          <w:szCs w:val="24"/>
        </w:rPr>
        <w:t xml:space="preserve"> implementing CBT&amp;A in the region</w:t>
      </w:r>
    </w:p>
    <w:p w:rsidR="00817E38" w:rsidRPr="000546EA" w:rsidRDefault="00817E38" w:rsidP="00817E38">
      <w:pPr>
        <w:pStyle w:val="BodyText"/>
        <w:tabs>
          <w:tab w:val="left" w:pos="521"/>
        </w:tabs>
        <w:spacing w:line="276" w:lineRule="auto"/>
        <w:ind w:right="330"/>
        <w:rPr>
          <w:rFonts w:asciiTheme="minorHAnsi" w:eastAsiaTheme="minorHAnsi" w:hAnsiTheme="minorHAnsi" w:cs="Arial"/>
          <w:bCs/>
          <w:color w:val="000000"/>
          <w:sz w:val="24"/>
          <w:szCs w:val="24"/>
        </w:rPr>
      </w:pPr>
    </w:p>
    <w:p w:rsidR="00817E38" w:rsidRPr="000546EA" w:rsidRDefault="00817E38" w:rsidP="00817E38">
      <w:pPr>
        <w:pStyle w:val="BodyText"/>
        <w:tabs>
          <w:tab w:val="left" w:pos="521"/>
        </w:tabs>
        <w:spacing w:line="276" w:lineRule="auto"/>
        <w:ind w:right="330"/>
        <w:rPr>
          <w:rFonts w:asciiTheme="majorHAnsi" w:eastAsiaTheme="minorHAnsi" w:hAnsiTheme="majorHAnsi" w:cstheme="majorBidi"/>
          <w:b/>
          <w:bCs/>
          <w:color w:val="365F91" w:themeColor="accent1" w:themeShade="BF"/>
          <w:sz w:val="32"/>
          <w:szCs w:val="32"/>
          <w:lang w:val="en-GB"/>
        </w:rPr>
      </w:pPr>
      <w:r w:rsidRPr="000546EA">
        <w:rPr>
          <w:rFonts w:asciiTheme="majorHAnsi" w:eastAsiaTheme="minorHAnsi" w:hAnsiTheme="majorHAnsi" w:cstheme="majorBidi"/>
          <w:b/>
          <w:bCs/>
          <w:color w:val="365F91" w:themeColor="accent1" w:themeShade="BF"/>
          <w:sz w:val="32"/>
          <w:szCs w:val="32"/>
          <w:lang w:val="en-GB"/>
        </w:rPr>
        <w:t>Closing Remarks</w:t>
      </w:r>
    </w:p>
    <w:p w:rsidR="0034584A" w:rsidRPr="000546EA" w:rsidRDefault="007661E5" w:rsidP="002105B7">
      <w:pPr>
        <w:pStyle w:val="BodyText"/>
        <w:tabs>
          <w:tab w:val="left" w:pos="521"/>
        </w:tabs>
        <w:spacing w:line="276" w:lineRule="auto"/>
        <w:ind w:right="330"/>
        <w:rPr>
          <w:b/>
          <w:bCs/>
          <w:color w:val="FF0000"/>
          <w:sz w:val="28"/>
          <w:szCs w:val="28"/>
        </w:rPr>
      </w:pPr>
      <w:r w:rsidRPr="000546EA">
        <w:rPr>
          <w:rFonts w:asciiTheme="minorHAnsi" w:eastAsiaTheme="minorHAnsi" w:hAnsiTheme="minorHAnsi" w:cs="Arial"/>
          <w:bCs/>
          <w:color w:val="000000"/>
          <w:sz w:val="24"/>
          <w:szCs w:val="24"/>
        </w:rPr>
        <w:t xml:space="preserve">Mr. </w:t>
      </w:r>
      <w:r w:rsidR="00593CA4" w:rsidRPr="000546EA">
        <w:rPr>
          <w:rFonts w:asciiTheme="minorHAnsi" w:eastAsiaTheme="minorHAnsi" w:hAnsiTheme="minorHAnsi" w:cs="Arial"/>
          <w:bCs/>
          <w:color w:val="000000"/>
          <w:sz w:val="24"/>
          <w:szCs w:val="24"/>
        </w:rPr>
        <w:t xml:space="preserve">Ibrahim Sinayi </w:t>
      </w:r>
      <w:r w:rsidR="00154A2D" w:rsidRPr="000546EA">
        <w:rPr>
          <w:rFonts w:asciiTheme="minorHAnsi" w:eastAsiaTheme="minorHAnsi" w:hAnsiTheme="minorHAnsi" w:cs="Arial"/>
          <w:bCs/>
          <w:color w:val="000000"/>
          <w:sz w:val="24"/>
          <w:szCs w:val="24"/>
        </w:rPr>
        <w:t xml:space="preserve">Minister for Education </w:t>
      </w:r>
      <w:r w:rsidR="00593CA4" w:rsidRPr="000546EA">
        <w:rPr>
          <w:rFonts w:asciiTheme="minorHAnsi" w:eastAsiaTheme="minorHAnsi" w:hAnsiTheme="minorHAnsi" w:cs="Arial"/>
          <w:bCs/>
          <w:color w:val="000000"/>
          <w:sz w:val="24"/>
          <w:szCs w:val="24"/>
        </w:rPr>
        <w:t>in his closing rema</w:t>
      </w:r>
      <w:r w:rsidR="00154A2D" w:rsidRPr="000546EA">
        <w:rPr>
          <w:rFonts w:asciiTheme="minorHAnsi" w:eastAsiaTheme="minorHAnsi" w:hAnsiTheme="minorHAnsi" w:cs="Arial"/>
          <w:bCs/>
          <w:color w:val="000000"/>
          <w:sz w:val="24"/>
          <w:szCs w:val="24"/>
        </w:rPr>
        <w:t>r</w:t>
      </w:r>
      <w:r w:rsidR="00593CA4" w:rsidRPr="000546EA">
        <w:rPr>
          <w:rFonts w:asciiTheme="minorHAnsi" w:eastAsiaTheme="minorHAnsi" w:hAnsiTheme="minorHAnsi" w:cs="Arial"/>
          <w:bCs/>
          <w:color w:val="000000"/>
          <w:sz w:val="24"/>
          <w:szCs w:val="24"/>
        </w:rPr>
        <w:t xml:space="preserve">ks announced and congratulated the participants in approval Gilgit </w:t>
      </w:r>
      <w:proofErr w:type="spellStart"/>
      <w:r w:rsidR="00593CA4" w:rsidRPr="000546EA">
        <w:rPr>
          <w:rFonts w:asciiTheme="minorHAnsi" w:eastAsiaTheme="minorHAnsi" w:hAnsiTheme="minorHAnsi" w:cs="Arial"/>
          <w:bCs/>
          <w:color w:val="000000"/>
          <w:sz w:val="24"/>
          <w:szCs w:val="24"/>
        </w:rPr>
        <w:t>Balitistan</w:t>
      </w:r>
      <w:proofErr w:type="spellEnd"/>
      <w:r w:rsidR="00593CA4" w:rsidRPr="000546EA">
        <w:rPr>
          <w:rFonts w:asciiTheme="minorHAnsi" w:eastAsiaTheme="minorHAnsi" w:hAnsiTheme="minorHAnsi" w:cs="Arial"/>
          <w:bCs/>
          <w:color w:val="000000"/>
          <w:sz w:val="24"/>
          <w:szCs w:val="24"/>
        </w:rPr>
        <w:t xml:space="preserve"> TVET Act 2018.</w:t>
      </w:r>
    </w:p>
    <w:p w:rsidR="0034584A" w:rsidRPr="000546EA" w:rsidRDefault="0034584A" w:rsidP="00DC7192">
      <w:pPr>
        <w:rPr>
          <w:b/>
          <w:bCs/>
          <w:color w:val="FF0000"/>
          <w:sz w:val="28"/>
          <w:szCs w:val="28"/>
        </w:rPr>
      </w:pPr>
    </w:p>
    <w:p w:rsidR="0034584A" w:rsidRPr="000546EA" w:rsidRDefault="0034584A"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C53CB4" w:rsidRPr="000546EA" w:rsidRDefault="00C53CB4" w:rsidP="00DC7192">
      <w:pPr>
        <w:rPr>
          <w:b/>
          <w:bCs/>
          <w:color w:val="FF0000"/>
          <w:sz w:val="28"/>
          <w:szCs w:val="28"/>
        </w:rPr>
      </w:pPr>
    </w:p>
    <w:p w:rsidR="00B83771" w:rsidRPr="000546EA" w:rsidRDefault="00C53CB4" w:rsidP="00083D3B">
      <w:pPr>
        <w:jc w:val="center"/>
        <w:rPr>
          <w:b/>
          <w:bCs/>
          <w:color w:val="FF0000"/>
          <w:sz w:val="96"/>
          <w:szCs w:val="96"/>
        </w:rPr>
      </w:pPr>
      <w:r w:rsidRPr="000546EA">
        <w:rPr>
          <w:b/>
          <w:bCs/>
          <w:color w:val="FF0000"/>
          <w:sz w:val="96"/>
          <w:szCs w:val="96"/>
        </w:rPr>
        <w:lastRenderedPageBreak/>
        <w:t>PICTOGRAPHS</w:t>
      </w:r>
    </w:p>
    <w:p w:rsidR="00B83771" w:rsidRPr="000546EA" w:rsidRDefault="00B83771" w:rsidP="00DC7192">
      <w:pPr>
        <w:rPr>
          <w:b/>
          <w:bCs/>
          <w:color w:val="FF0000"/>
          <w:sz w:val="28"/>
          <w:szCs w:val="28"/>
        </w:rPr>
      </w:pPr>
    </w:p>
    <w:p w:rsidR="00B83771" w:rsidRPr="000546EA" w:rsidRDefault="00B83771" w:rsidP="00DC7192">
      <w:pPr>
        <w:rPr>
          <w:b/>
          <w:bCs/>
          <w:color w:val="FF0000"/>
          <w:sz w:val="28"/>
          <w:szCs w:val="28"/>
        </w:rPr>
      </w:pPr>
    </w:p>
    <w:p w:rsidR="00B83771" w:rsidRPr="000546EA" w:rsidRDefault="00B83771" w:rsidP="00DC7192">
      <w:pPr>
        <w:rPr>
          <w:b/>
          <w:bCs/>
          <w:color w:val="FF0000"/>
          <w:sz w:val="28"/>
          <w:szCs w:val="28"/>
        </w:rPr>
      </w:pPr>
    </w:p>
    <w:p w:rsidR="00B46B34" w:rsidRPr="000546EA" w:rsidRDefault="00106EA7">
      <w:pPr>
        <w:rPr>
          <w:sz w:val="24"/>
          <w:szCs w:val="24"/>
        </w:rPr>
      </w:pPr>
      <w:r w:rsidRPr="000546EA">
        <w:rPr>
          <w:noProof/>
          <w:sz w:val="24"/>
          <w:szCs w:val="24"/>
        </w:rPr>
        <w:drawing>
          <wp:inline distT="0" distB="0" distL="0" distR="0">
            <wp:extent cx="3186572" cy="2694305"/>
            <wp:effectExtent l="112712" t="115888" r="145733" b="145732"/>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3217367" cy="27203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0546EA">
        <w:rPr>
          <w:sz w:val="24"/>
          <w:szCs w:val="24"/>
        </w:rPr>
        <w:t xml:space="preserve"> </w:t>
      </w:r>
      <w:r w:rsidRPr="000546EA">
        <w:rPr>
          <w:noProof/>
          <w:sz w:val="24"/>
          <w:szCs w:val="24"/>
        </w:rPr>
        <w:drawing>
          <wp:inline distT="0" distB="0" distL="0" distR="0">
            <wp:extent cx="3361531" cy="2480097"/>
            <wp:effectExtent l="254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3391675" cy="2502337"/>
                    </a:xfrm>
                    <a:prstGeom prst="rect">
                      <a:avLst/>
                    </a:prstGeom>
                    <a:noFill/>
                    <a:ln>
                      <a:noFill/>
                    </a:ln>
                  </pic:spPr>
                </pic:pic>
              </a:graphicData>
            </a:graphic>
          </wp:inline>
        </w:drawing>
      </w:r>
    </w:p>
    <w:p w:rsidR="007F5182" w:rsidRPr="000546EA" w:rsidRDefault="007F5182">
      <w:pPr>
        <w:rPr>
          <w:sz w:val="24"/>
          <w:szCs w:val="24"/>
          <w:lang w:val="en-US"/>
        </w:rPr>
      </w:pPr>
    </w:p>
    <w:p w:rsidR="007D7741" w:rsidRPr="000546EA" w:rsidRDefault="00083D3B">
      <w:pPr>
        <w:rPr>
          <w:sz w:val="24"/>
          <w:szCs w:val="24"/>
          <w:lang w:val="en-US"/>
        </w:rPr>
      </w:pPr>
      <w:r>
        <w:rPr>
          <w:noProof/>
        </w:rPr>
        <w:drawing>
          <wp:inline distT="0" distB="0" distL="0" distR="0" wp14:anchorId="7D969FCC" wp14:editId="167D4847">
            <wp:extent cx="2450669" cy="2820439"/>
            <wp:effectExtent l="5715"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2458573" cy="2829535"/>
                    </a:xfrm>
                    <a:prstGeom prst="rect">
                      <a:avLst/>
                    </a:prstGeom>
                    <a:noFill/>
                    <a:ln>
                      <a:noFill/>
                    </a:ln>
                  </pic:spPr>
                </pic:pic>
              </a:graphicData>
            </a:graphic>
          </wp:inline>
        </w:drawing>
      </w:r>
      <w:r w:rsidR="009D3DF3">
        <w:rPr>
          <w:sz w:val="24"/>
          <w:szCs w:val="24"/>
          <w:lang w:val="en-US"/>
        </w:rPr>
        <w:t xml:space="preserve"> </w:t>
      </w:r>
      <w:r w:rsidR="009D3DF3">
        <w:rPr>
          <w:noProof/>
        </w:rPr>
        <w:drawing>
          <wp:inline distT="0" distB="0" distL="0" distR="0">
            <wp:extent cx="2842352" cy="24314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4830" cy="2433535"/>
                    </a:xfrm>
                    <a:prstGeom prst="rect">
                      <a:avLst/>
                    </a:prstGeom>
                    <a:noFill/>
                    <a:ln>
                      <a:noFill/>
                    </a:ln>
                  </pic:spPr>
                </pic:pic>
              </a:graphicData>
            </a:graphic>
          </wp:inline>
        </w:drawing>
      </w:r>
    </w:p>
    <w:p w:rsidR="007D7741" w:rsidRPr="000546EA" w:rsidRDefault="007D7741">
      <w:pPr>
        <w:rPr>
          <w:sz w:val="24"/>
          <w:szCs w:val="24"/>
          <w:lang w:val="en-US"/>
        </w:rPr>
      </w:pPr>
      <w:r w:rsidRPr="000546EA">
        <w:rPr>
          <w:noProof/>
          <w:sz w:val="24"/>
          <w:szCs w:val="24"/>
        </w:rPr>
        <w:lastRenderedPageBreak/>
        <w:drawing>
          <wp:inline distT="0" distB="0" distL="0" distR="0">
            <wp:extent cx="5943600" cy="39637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963735"/>
                    </a:xfrm>
                    <a:prstGeom prst="rect">
                      <a:avLst/>
                    </a:prstGeom>
                    <a:noFill/>
                    <a:ln>
                      <a:noFill/>
                    </a:ln>
                  </pic:spPr>
                </pic:pic>
              </a:graphicData>
            </a:graphic>
          </wp:inline>
        </w:drawing>
      </w:r>
    </w:p>
    <w:p w:rsidR="007F5182" w:rsidRPr="000546EA" w:rsidRDefault="007F5182">
      <w:pPr>
        <w:rPr>
          <w:sz w:val="24"/>
          <w:szCs w:val="24"/>
          <w:lang w:val="en-US"/>
        </w:rPr>
      </w:pPr>
    </w:p>
    <w:p w:rsidR="00F43646" w:rsidRPr="000546EA" w:rsidRDefault="00F43646">
      <w:pPr>
        <w:rPr>
          <w:sz w:val="24"/>
          <w:szCs w:val="24"/>
          <w:lang w:val="en-US"/>
        </w:rPr>
      </w:pPr>
    </w:p>
    <w:p w:rsidR="00B83771" w:rsidRDefault="00B83771">
      <w:pPr>
        <w:rPr>
          <w:sz w:val="24"/>
          <w:szCs w:val="24"/>
          <w:lang w:val="en-US"/>
        </w:rPr>
      </w:pPr>
    </w:p>
    <w:p w:rsidR="00060A54" w:rsidRPr="000546EA" w:rsidRDefault="00060A54">
      <w:pPr>
        <w:rPr>
          <w:sz w:val="24"/>
          <w:szCs w:val="24"/>
          <w:lang w:val="en-US"/>
        </w:rPr>
      </w:pPr>
      <w:r>
        <w:rPr>
          <w:noProof/>
        </w:rPr>
        <w:drawing>
          <wp:inline distT="0" distB="0" distL="0" distR="0">
            <wp:extent cx="5943600" cy="34969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2561" cy="3502217"/>
                    </a:xfrm>
                    <a:prstGeom prst="rect">
                      <a:avLst/>
                    </a:prstGeom>
                    <a:noFill/>
                    <a:ln>
                      <a:noFill/>
                    </a:ln>
                  </pic:spPr>
                </pic:pic>
              </a:graphicData>
            </a:graphic>
          </wp:inline>
        </w:drawing>
      </w:r>
    </w:p>
    <w:sectPr w:rsidR="00060A54" w:rsidRPr="000546EA" w:rsidSect="00781AAB">
      <w:footerReference w:type="default" r:id="rId14"/>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2D73" w:rsidRDefault="00172D73" w:rsidP="009C75AA">
      <w:pPr>
        <w:spacing w:line="240" w:lineRule="auto"/>
      </w:pPr>
      <w:r>
        <w:separator/>
      </w:r>
    </w:p>
  </w:endnote>
  <w:endnote w:type="continuationSeparator" w:id="0">
    <w:p w:rsidR="00172D73" w:rsidRDefault="00172D73" w:rsidP="009C75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undesSerif Office">
    <w:altName w:val="Book Antiqua"/>
    <w:charset w:val="00"/>
    <w:family w:val="roman"/>
    <w:pitch w:val="variable"/>
    <w:sig w:usb0="00000001" w:usb1="4000206B" w:usb2="00000000" w:usb3="00000000" w:csb0="00000093" w:csb1="00000000"/>
  </w:font>
  <w:font w:name="BundesSerif Regular">
    <w:panose1 w:val="00000000000000000000"/>
    <w:charset w:val="00"/>
    <w:family w:val="roman"/>
    <w:notTrueType/>
    <w:pitch w:val="variable"/>
    <w:sig w:usb0="A00000BF" w:usb1="4000206B" w:usb2="00000000" w:usb3="00000000" w:csb0="00000093" w:csb1="00000000"/>
  </w:font>
  <w:font w:name="BundesSans Office">
    <w:altName w:val="Cambria"/>
    <w:charset w:val="00"/>
    <w:family w:val="swiss"/>
    <w:pitch w:val="variable"/>
    <w:sig w:usb0="A00000BF" w:usb1="4000206B" w:usb2="00000000" w:usb3="00000000" w:csb0="00000093" w:csb1="00000000"/>
  </w:font>
  <w:font w:name="BundesSans Regular">
    <w:panose1 w:val="00000000000000000000"/>
    <w:charset w:val="00"/>
    <w:family w:val="swiss"/>
    <w:notTrueType/>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47195"/>
      <w:docPartObj>
        <w:docPartGallery w:val="Page Numbers (Bottom of Page)"/>
        <w:docPartUnique/>
      </w:docPartObj>
    </w:sdtPr>
    <w:sdtEndPr/>
    <w:sdtContent>
      <w:p w:rsidR="008E404F" w:rsidRDefault="008E404F">
        <w:pPr>
          <w:pStyle w:val="Footer"/>
          <w:jc w:val="right"/>
        </w:pPr>
        <w:r>
          <w:fldChar w:fldCharType="begin"/>
        </w:r>
        <w:r>
          <w:instrText>PAGE   \* MERGEFORMAT</w:instrText>
        </w:r>
        <w:r>
          <w:fldChar w:fldCharType="separate"/>
        </w:r>
        <w:r w:rsidRPr="000A2238">
          <w:rPr>
            <w:noProof/>
            <w:lang w:val="de-DE"/>
          </w:rPr>
          <w:t>11</w:t>
        </w:r>
        <w:r>
          <w:fldChar w:fldCharType="end"/>
        </w:r>
      </w:p>
    </w:sdtContent>
  </w:sdt>
  <w:p w:rsidR="008E404F" w:rsidRDefault="008E4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2D73" w:rsidRDefault="00172D73" w:rsidP="009C75AA">
      <w:pPr>
        <w:spacing w:line="240" w:lineRule="auto"/>
      </w:pPr>
      <w:r>
        <w:separator/>
      </w:r>
    </w:p>
  </w:footnote>
  <w:footnote w:type="continuationSeparator" w:id="0">
    <w:p w:rsidR="00172D73" w:rsidRDefault="00172D73" w:rsidP="009C75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F050C"/>
    <w:multiLevelType w:val="hybridMultilevel"/>
    <w:tmpl w:val="7A941B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3EC7166"/>
    <w:multiLevelType w:val="hybridMultilevel"/>
    <w:tmpl w:val="4354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247B51"/>
    <w:multiLevelType w:val="hybridMultilevel"/>
    <w:tmpl w:val="5B86B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83C65"/>
    <w:multiLevelType w:val="hybridMultilevel"/>
    <w:tmpl w:val="82EAF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D67B8"/>
    <w:multiLevelType w:val="hybridMultilevel"/>
    <w:tmpl w:val="8904DD4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615CB"/>
    <w:multiLevelType w:val="hybridMultilevel"/>
    <w:tmpl w:val="D26E7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A33A5A"/>
    <w:multiLevelType w:val="multilevel"/>
    <w:tmpl w:val="3A2868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8351D0"/>
    <w:multiLevelType w:val="hybridMultilevel"/>
    <w:tmpl w:val="A3465196"/>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8" w15:restartNumberingAfterBreak="0">
    <w:nsid w:val="3A9773AC"/>
    <w:multiLevelType w:val="hybridMultilevel"/>
    <w:tmpl w:val="10B07D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A72486"/>
    <w:multiLevelType w:val="hybridMultilevel"/>
    <w:tmpl w:val="74F8CCDE"/>
    <w:lvl w:ilvl="0" w:tplc="95AEC496">
      <w:numFmt w:val="bullet"/>
      <w:lvlText w:val="-"/>
      <w:lvlJc w:val="left"/>
      <w:pPr>
        <w:ind w:left="1440" w:hanging="360"/>
      </w:pPr>
      <w:rPr>
        <w:rFonts w:ascii="Calibri" w:eastAsiaTheme="minorHAnsi"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5B3CEC"/>
    <w:multiLevelType w:val="hybridMultilevel"/>
    <w:tmpl w:val="DBA6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6181C"/>
    <w:multiLevelType w:val="hybridMultilevel"/>
    <w:tmpl w:val="2B0A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C66E46"/>
    <w:multiLevelType w:val="hybridMultilevel"/>
    <w:tmpl w:val="631E0E2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CB5069"/>
    <w:multiLevelType w:val="hybridMultilevel"/>
    <w:tmpl w:val="05948336"/>
    <w:lvl w:ilvl="0" w:tplc="0E7E5F22">
      <w:start w:val="1"/>
      <w:numFmt w:val="bullet"/>
      <w:lvlText w:val=""/>
      <w:lvlJc w:val="left"/>
      <w:pPr>
        <w:tabs>
          <w:tab w:val="num" w:pos="720"/>
        </w:tabs>
        <w:ind w:left="720" w:hanging="360"/>
      </w:pPr>
      <w:rPr>
        <w:rFonts w:ascii="Wingdings" w:hAnsi="Wingdings" w:hint="default"/>
      </w:rPr>
    </w:lvl>
    <w:lvl w:ilvl="1" w:tplc="FD600FD8" w:tentative="1">
      <w:start w:val="1"/>
      <w:numFmt w:val="bullet"/>
      <w:lvlText w:val=""/>
      <w:lvlJc w:val="left"/>
      <w:pPr>
        <w:tabs>
          <w:tab w:val="num" w:pos="1440"/>
        </w:tabs>
        <w:ind w:left="1440" w:hanging="360"/>
      </w:pPr>
      <w:rPr>
        <w:rFonts w:ascii="Wingdings" w:hAnsi="Wingdings" w:hint="default"/>
      </w:rPr>
    </w:lvl>
    <w:lvl w:ilvl="2" w:tplc="379489BE" w:tentative="1">
      <w:start w:val="1"/>
      <w:numFmt w:val="bullet"/>
      <w:lvlText w:val=""/>
      <w:lvlJc w:val="left"/>
      <w:pPr>
        <w:tabs>
          <w:tab w:val="num" w:pos="2160"/>
        </w:tabs>
        <w:ind w:left="2160" w:hanging="360"/>
      </w:pPr>
      <w:rPr>
        <w:rFonts w:ascii="Wingdings" w:hAnsi="Wingdings" w:hint="default"/>
      </w:rPr>
    </w:lvl>
    <w:lvl w:ilvl="3" w:tplc="B9B6F708" w:tentative="1">
      <w:start w:val="1"/>
      <w:numFmt w:val="bullet"/>
      <w:lvlText w:val=""/>
      <w:lvlJc w:val="left"/>
      <w:pPr>
        <w:tabs>
          <w:tab w:val="num" w:pos="2880"/>
        </w:tabs>
        <w:ind w:left="2880" w:hanging="360"/>
      </w:pPr>
      <w:rPr>
        <w:rFonts w:ascii="Wingdings" w:hAnsi="Wingdings" w:hint="default"/>
      </w:rPr>
    </w:lvl>
    <w:lvl w:ilvl="4" w:tplc="B2166946" w:tentative="1">
      <w:start w:val="1"/>
      <w:numFmt w:val="bullet"/>
      <w:lvlText w:val=""/>
      <w:lvlJc w:val="left"/>
      <w:pPr>
        <w:tabs>
          <w:tab w:val="num" w:pos="3600"/>
        </w:tabs>
        <w:ind w:left="3600" w:hanging="360"/>
      </w:pPr>
      <w:rPr>
        <w:rFonts w:ascii="Wingdings" w:hAnsi="Wingdings" w:hint="default"/>
      </w:rPr>
    </w:lvl>
    <w:lvl w:ilvl="5" w:tplc="3B30066C" w:tentative="1">
      <w:start w:val="1"/>
      <w:numFmt w:val="bullet"/>
      <w:lvlText w:val=""/>
      <w:lvlJc w:val="left"/>
      <w:pPr>
        <w:tabs>
          <w:tab w:val="num" w:pos="4320"/>
        </w:tabs>
        <w:ind w:left="4320" w:hanging="360"/>
      </w:pPr>
      <w:rPr>
        <w:rFonts w:ascii="Wingdings" w:hAnsi="Wingdings" w:hint="default"/>
      </w:rPr>
    </w:lvl>
    <w:lvl w:ilvl="6" w:tplc="D0140832" w:tentative="1">
      <w:start w:val="1"/>
      <w:numFmt w:val="bullet"/>
      <w:lvlText w:val=""/>
      <w:lvlJc w:val="left"/>
      <w:pPr>
        <w:tabs>
          <w:tab w:val="num" w:pos="5040"/>
        </w:tabs>
        <w:ind w:left="5040" w:hanging="360"/>
      </w:pPr>
      <w:rPr>
        <w:rFonts w:ascii="Wingdings" w:hAnsi="Wingdings" w:hint="default"/>
      </w:rPr>
    </w:lvl>
    <w:lvl w:ilvl="7" w:tplc="B8B8E5E2" w:tentative="1">
      <w:start w:val="1"/>
      <w:numFmt w:val="bullet"/>
      <w:lvlText w:val=""/>
      <w:lvlJc w:val="left"/>
      <w:pPr>
        <w:tabs>
          <w:tab w:val="num" w:pos="5760"/>
        </w:tabs>
        <w:ind w:left="5760" w:hanging="360"/>
      </w:pPr>
      <w:rPr>
        <w:rFonts w:ascii="Wingdings" w:hAnsi="Wingdings" w:hint="default"/>
      </w:rPr>
    </w:lvl>
    <w:lvl w:ilvl="8" w:tplc="A41A09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1B6825"/>
    <w:multiLevelType w:val="hybridMultilevel"/>
    <w:tmpl w:val="1C02DB1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49AD4658"/>
    <w:multiLevelType w:val="hybridMultilevel"/>
    <w:tmpl w:val="A2E0E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B40AAD"/>
    <w:multiLevelType w:val="hybridMultilevel"/>
    <w:tmpl w:val="5A722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080B92"/>
    <w:multiLevelType w:val="hybridMultilevel"/>
    <w:tmpl w:val="41746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3E634C"/>
    <w:multiLevelType w:val="hybridMultilevel"/>
    <w:tmpl w:val="4496B03E"/>
    <w:lvl w:ilvl="0" w:tplc="DEFAD4C6">
      <w:start w:val="1"/>
      <w:numFmt w:val="bullet"/>
      <w:lvlText w:val="•"/>
      <w:lvlJc w:val="left"/>
      <w:pPr>
        <w:tabs>
          <w:tab w:val="num" w:pos="720"/>
        </w:tabs>
        <w:ind w:left="720" w:hanging="360"/>
      </w:pPr>
      <w:rPr>
        <w:rFonts w:ascii="Arial" w:hAnsi="Arial" w:hint="default"/>
      </w:rPr>
    </w:lvl>
    <w:lvl w:ilvl="1" w:tplc="59B6ED66" w:tentative="1">
      <w:start w:val="1"/>
      <w:numFmt w:val="bullet"/>
      <w:lvlText w:val="•"/>
      <w:lvlJc w:val="left"/>
      <w:pPr>
        <w:tabs>
          <w:tab w:val="num" w:pos="1440"/>
        </w:tabs>
        <w:ind w:left="1440" w:hanging="360"/>
      </w:pPr>
      <w:rPr>
        <w:rFonts w:ascii="Arial" w:hAnsi="Arial" w:hint="default"/>
      </w:rPr>
    </w:lvl>
    <w:lvl w:ilvl="2" w:tplc="04CEA5FA" w:tentative="1">
      <w:start w:val="1"/>
      <w:numFmt w:val="bullet"/>
      <w:lvlText w:val="•"/>
      <w:lvlJc w:val="left"/>
      <w:pPr>
        <w:tabs>
          <w:tab w:val="num" w:pos="2160"/>
        </w:tabs>
        <w:ind w:left="2160" w:hanging="360"/>
      </w:pPr>
      <w:rPr>
        <w:rFonts w:ascii="Arial" w:hAnsi="Arial" w:hint="default"/>
      </w:rPr>
    </w:lvl>
    <w:lvl w:ilvl="3" w:tplc="144AD7FA" w:tentative="1">
      <w:start w:val="1"/>
      <w:numFmt w:val="bullet"/>
      <w:lvlText w:val="•"/>
      <w:lvlJc w:val="left"/>
      <w:pPr>
        <w:tabs>
          <w:tab w:val="num" w:pos="2880"/>
        </w:tabs>
        <w:ind w:left="2880" w:hanging="360"/>
      </w:pPr>
      <w:rPr>
        <w:rFonts w:ascii="Arial" w:hAnsi="Arial" w:hint="default"/>
      </w:rPr>
    </w:lvl>
    <w:lvl w:ilvl="4" w:tplc="48787E42" w:tentative="1">
      <w:start w:val="1"/>
      <w:numFmt w:val="bullet"/>
      <w:lvlText w:val="•"/>
      <w:lvlJc w:val="left"/>
      <w:pPr>
        <w:tabs>
          <w:tab w:val="num" w:pos="3600"/>
        </w:tabs>
        <w:ind w:left="3600" w:hanging="360"/>
      </w:pPr>
      <w:rPr>
        <w:rFonts w:ascii="Arial" w:hAnsi="Arial" w:hint="default"/>
      </w:rPr>
    </w:lvl>
    <w:lvl w:ilvl="5" w:tplc="4106CE4A" w:tentative="1">
      <w:start w:val="1"/>
      <w:numFmt w:val="bullet"/>
      <w:lvlText w:val="•"/>
      <w:lvlJc w:val="left"/>
      <w:pPr>
        <w:tabs>
          <w:tab w:val="num" w:pos="4320"/>
        </w:tabs>
        <w:ind w:left="4320" w:hanging="360"/>
      </w:pPr>
      <w:rPr>
        <w:rFonts w:ascii="Arial" w:hAnsi="Arial" w:hint="default"/>
      </w:rPr>
    </w:lvl>
    <w:lvl w:ilvl="6" w:tplc="8D90645E" w:tentative="1">
      <w:start w:val="1"/>
      <w:numFmt w:val="bullet"/>
      <w:lvlText w:val="•"/>
      <w:lvlJc w:val="left"/>
      <w:pPr>
        <w:tabs>
          <w:tab w:val="num" w:pos="5040"/>
        </w:tabs>
        <w:ind w:left="5040" w:hanging="360"/>
      </w:pPr>
      <w:rPr>
        <w:rFonts w:ascii="Arial" w:hAnsi="Arial" w:hint="default"/>
      </w:rPr>
    </w:lvl>
    <w:lvl w:ilvl="7" w:tplc="02585DC4" w:tentative="1">
      <w:start w:val="1"/>
      <w:numFmt w:val="bullet"/>
      <w:lvlText w:val="•"/>
      <w:lvlJc w:val="left"/>
      <w:pPr>
        <w:tabs>
          <w:tab w:val="num" w:pos="5760"/>
        </w:tabs>
        <w:ind w:left="5760" w:hanging="360"/>
      </w:pPr>
      <w:rPr>
        <w:rFonts w:ascii="Arial" w:hAnsi="Arial" w:hint="default"/>
      </w:rPr>
    </w:lvl>
    <w:lvl w:ilvl="8" w:tplc="BE681FD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8003DD2"/>
    <w:multiLevelType w:val="hybridMultilevel"/>
    <w:tmpl w:val="715A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FE74D1"/>
    <w:multiLevelType w:val="hybridMultilevel"/>
    <w:tmpl w:val="8A30DF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61E60375"/>
    <w:multiLevelType w:val="hybridMultilevel"/>
    <w:tmpl w:val="98823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662EB"/>
    <w:multiLevelType w:val="hybridMultilevel"/>
    <w:tmpl w:val="2646A11C"/>
    <w:lvl w:ilvl="0" w:tplc="3F88AC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E161E0"/>
    <w:multiLevelType w:val="hybridMultilevel"/>
    <w:tmpl w:val="36AA7AEA"/>
    <w:lvl w:ilvl="0" w:tplc="E85CB228">
      <w:start w:val="1"/>
      <w:numFmt w:val="bullet"/>
      <w:lvlText w:val="•"/>
      <w:lvlJc w:val="left"/>
      <w:pPr>
        <w:tabs>
          <w:tab w:val="num" w:pos="720"/>
        </w:tabs>
        <w:ind w:left="720" w:hanging="360"/>
      </w:pPr>
      <w:rPr>
        <w:rFonts w:ascii="Arial" w:hAnsi="Arial" w:hint="default"/>
      </w:rPr>
    </w:lvl>
    <w:lvl w:ilvl="1" w:tplc="3C0AAA20">
      <w:start w:val="1627"/>
      <w:numFmt w:val="bullet"/>
      <w:lvlText w:val="•"/>
      <w:lvlJc w:val="left"/>
      <w:pPr>
        <w:tabs>
          <w:tab w:val="num" w:pos="1440"/>
        </w:tabs>
        <w:ind w:left="1440" w:hanging="360"/>
      </w:pPr>
      <w:rPr>
        <w:rFonts w:ascii="Arial" w:hAnsi="Arial" w:hint="default"/>
      </w:rPr>
    </w:lvl>
    <w:lvl w:ilvl="2" w:tplc="0CEE5EB8">
      <w:start w:val="1"/>
      <w:numFmt w:val="bullet"/>
      <w:lvlText w:val="•"/>
      <w:lvlJc w:val="left"/>
      <w:pPr>
        <w:tabs>
          <w:tab w:val="num" w:pos="2160"/>
        </w:tabs>
        <w:ind w:left="2160" w:hanging="360"/>
      </w:pPr>
      <w:rPr>
        <w:rFonts w:ascii="Arial" w:hAnsi="Arial" w:hint="default"/>
      </w:rPr>
    </w:lvl>
    <w:lvl w:ilvl="3" w:tplc="503EDD26" w:tentative="1">
      <w:start w:val="1"/>
      <w:numFmt w:val="bullet"/>
      <w:lvlText w:val="•"/>
      <w:lvlJc w:val="left"/>
      <w:pPr>
        <w:tabs>
          <w:tab w:val="num" w:pos="2880"/>
        </w:tabs>
        <w:ind w:left="2880" w:hanging="360"/>
      </w:pPr>
      <w:rPr>
        <w:rFonts w:ascii="Arial" w:hAnsi="Arial" w:hint="default"/>
      </w:rPr>
    </w:lvl>
    <w:lvl w:ilvl="4" w:tplc="84F6521A" w:tentative="1">
      <w:start w:val="1"/>
      <w:numFmt w:val="bullet"/>
      <w:lvlText w:val="•"/>
      <w:lvlJc w:val="left"/>
      <w:pPr>
        <w:tabs>
          <w:tab w:val="num" w:pos="3600"/>
        </w:tabs>
        <w:ind w:left="3600" w:hanging="360"/>
      </w:pPr>
      <w:rPr>
        <w:rFonts w:ascii="Arial" w:hAnsi="Arial" w:hint="default"/>
      </w:rPr>
    </w:lvl>
    <w:lvl w:ilvl="5" w:tplc="081EBBD4" w:tentative="1">
      <w:start w:val="1"/>
      <w:numFmt w:val="bullet"/>
      <w:lvlText w:val="•"/>
      <w:lvlJc w:val="left"/>
      <w:pPr>
        <w:tabs>
          <w:tab w:val="num" w:pos="4320"/>
        </w:tabs>
        <w:ind w:left="4320" w:hanging="360"/>
      </w:pPr>
      <w:rPr>
        <w:rFonts w:ascii="Arial" w:hAnsi="Arial" w:hint="default"/>
      </w:rPr>
    </w:lvl>
    <w:lvl w:ilvl="6" w:tplc="37FC349A" w:tentative="1">
      <w:start w:val="1"/>
      <w:numFmt w:val="bullet"/>
      <w:lvlText w:val="•"/>
      <w:lvlJc w:val="left"/>
      <w:pPr>
        <w:tabs>
          <w:tab w:val="num" w:pos="5040"/>
        </w:tabs>
        <w:ind w:left="5040" w:hanging="360"/>
      </w:pPr>
      <w:rPr>
        <w:rFonts w:ascii="Arial" w:hAnsi="Arial" w:hint="default"/>
      </w:rPr>
    </w:lvl>
    <w:lvl w:ilvl="7" w:tplc="5888E872" w:tentative="1">
      <w:start w:val="1"/>
      <w:numFmt w:val="bullet"/>
      <w:lvlText w:val="•"/>
      <w:lvlJc w:val="left"/>
      <w:pPr>
        <w:tabs>
          <w:tab w:val="num" w:pos="5760"/>
        </w:tabs>
        <w:ind w:left="5760" w:hanging="360"/>
      </w:pPr>
      <w:rPr>
        <w:rFonts w:ascii="Arial" w:hAnsi="Arial" w:hint="default"/>
      </w:rPr>
    </w:lvl>
    <w:lvl w:ilvl="8" w:tplc="1BA6377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92C1747"/>
    <w:multiLevelType w:val="hybridMultilevel"/>
    <w:tmpl w:val="5EC28DA0"/>
    <w:lvl w:ilvl="0" w:tplc="C9488954">
      <w:start w:val="1"/>
      <w:numFmt w:val="bullet"/>
      <w:lvlText w:val="•"/>
      <w:lvlJc w:val="left"/>
      <w:pPr>
        <w:tabs>
          <w:tab w:val="num" w:pos="720"/>
        </w:tabs>
        <w:ind w:left="720" w:hanging="360"/>
      </w:pPr>
      <w:rPr>
        <w:rFonts w:ascii="Arial" w:hAnsi="Arial" w:hint="default"/>
      </w:rPr>
    </w:lvl>
    <w:lvl w:ilvl="1" w:tplc="E0965E1E">
      <w:start w:val="1"/>
      <w:numFmt w:val="bullet"/>
      <w:lvlText w:val="•"/>
      <w:lvlJc w:val="left"/>
      <w:pPr>
        <w:tabs>
          <w:tab w:val="num" w:pos="1440"/>
        </w:tabs>
        <w:ind w:left="1440" w:hanging="360"/>
      </w:pPr>
      <w:rPr>
        <w:rFonts w:ascii="Arial" w:hAnsi="Arial" w:hint="default"/>
      </w:rPr>
    </w:lvl>
    <w:lvl w:ilvl="2" w:tplc="152C78E2" w:tentative="1">
      <w:start w:val="1"/>
      <w:numFmt w:val="bullet"/>
      <w:lvlText w:val="•"/>
      <w:lvlJc w:val="left"/>
      <w:pPr>
        <w:tabs>
          <w:tab w:val="num" w:pos="2160"/>
        </w:tabs>
        <w:ind w:left="2160" w:hanging="360"/>
      </w:pPr>
      <w:rPr>
        <w:rFonts w:ascii="Arial" w:hAnsi="Arial" w:hint="default"/>
      </w:rPr>
    </w:lvl>
    <w:lvl w:ilvl="3" w:tplc="DCA0A280" w:tentative="1">
      <w:start w:val="1"/>
      <w:numFmt w:val="bullet"/>
      <w:lvlText w:val="•"/>
      <w:lvlJc w:val="left"/>
      <w:pPr>
        <w:tabs>
          <w:tab w:val="num" w:pos="2880"/>
        </w:tabs>
        <w:ind w:left="2880" w:hanging="360"/>
      </w:pPr>
      <w:rPr>
        <w:rFonts w:ascii="Arial" w:hAnsi="Arial" w:hint="default"/>
      </w:rPr>
    </w:lvl>
    <w:lvl w:ilvl="4" w:tplc="BB206430" w:tentative="1">
      <w:start w:val="1"/>
      <w:numFmt w:val="bullet"/>
      <w:lvlText w:val="•"/>
      <w:lvlJc w:val="left"/>
      <w:pPr>
        <w:tabs>
          <w:tab w:val="num" w:pos="3600"/>
        </w:tabs>
        <w:ind w:left="3600" w:hanging="360"/>
      </w:pPr>
      <w:rPr>
        <w:rFonts w:ascii="Arial" w:hAnsi="Arial" w:hint="default"/>
      </w:rPr>
    </w:lvl>
    <w:lvl w:ilvl="5" w:tplc="FEBE7AB4" w:tentative="1">
      <w:start w:val="1"/>
      <w:numFmt w:val="bullet"/>
      <w:lvlText w:val="•"/>
      <w:lvlJc w:val="left"/>
      <w:pPr>
        <w:tabs>
          <w:tab w:val="num" w:pos="4320"/>
        </w:tabs>
        <w:ind w:left="4320" w:hanging="360"/>
      </w:pPr>
      <w:rPr>
        <w:rFonts w:ascii="Arial" w:hAnsi="Arial" w:hint="default"/>
      </w:rPr>
    </w:lvl>
    <w:lvl w:ilvl="6" w:tplc="C2688F80" w:tentative="1">
      <w:start w:val="1"/>
      <w:numFmt w:val="bullet"/>
      <w:lvlText w:val="•"/>
      <w:lvlJc w:val="left"/>
      <w:pPr>
        <w:tabs>
          <w:tab w:val="num" w:pos="5040"/>
        </w:tabs>
        <w:ind w:left="5040" w:hanging="360"/>
      </w:pPr>
      <w:rPr>
        <w:rFonts w:ascii="Arial" w:hAnsi="Arial" w:hint="default"/>
      </w:rPr>
    </w:lvl>
    <w:lvl w:ilvl="7" w:tplc="8A5C7178" w:tentative="1">
      <w:start w:val="1"/>
      <w:numFmt w:val="bullet"/>
      <w:lvlText w:val="•"/>
      <w:lvlJc w:val="left"/>
      <w:pPr>
        <w:tabs>
          <w:tab w:val="num" w:pos="5760"/>
        </w:tabs>
        <w:ind w:left="5760" w:hanging="360"/>
      </w:pPr>
      <w:rPr>
        <w:rFonts w:ascii="Arial" w:hAnsi="Arial" w:hint="default"/>
      </w:rPr>
    </w:lvl>
    <w:lvl w:ilvl="8" w:tplc="79FC186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FA734CF"/>
    <w:multiLevelType w:val="hybridMultilevel"/>
    <w:tmpl w:val="7140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2B7325"/>
    <w:multiLevelType w:val="hybridMultilevel"/>
    <w:tmpl w:val="6DFA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669A4"/>
    <w:multiLevelType w:val="hybridMultilevel"/>
    <w:tmpl w:val="1F94CBE2"/>
    <w:lvl w:ilvl="0" w:tplc="3146C22E">
      <w:start w:val="1"/>
      <w:numFmt w:val="bullet"/>
      <w:lvlText w:val=""/>
      <w:lvlJc w:val="left"/>
      <w:pPr>
        <w:tabs>
          <w:tab w:val="num" w:pos="720"/>
        </w:tabs>
        <w:ind w:left="720" w:hanging="360"/>
      </w:pPr>
      <w:rPr>
        <w:rFonts w:ascii="Wingdings" w:hAnsi="Wingdings" w:hint="default"/>
      </w:rPr>
    </w:lvl>
    <w:lvl w:ilvl="1" w:tplc="156A0AA4" w:tentative="1">
      <w:start w:val="1"/>
      <w:numFmt w:val="bullet"/>
      <w:lvlText w:val=""/>
      <w:lvlJc w:val="left"/>
      <w:pPr>
        <w:tabs>
          <w:tab w:val="num" w:pos="1440"/>
        </w:tabs>
        <w:ind w:left="1440" w:hanging="360"/>
      </w:pPr>
      <w:rPr>
        <w:rFonts w:ascii="Wingdings" w:hAnsi="Wingdings" w:hint="default"/>
      </w:rPr>
    </w:lvl>
    <w:lvl w:ilvl="2" w:tplc="79925154" w:tentative="1">
      <w:start w:val="1"/>
      <w:numFmt w:val="bullet"/>
      <w:lvlText w:val=""/>
      <w:lvlJc w:val="left"/>
      <w:pPr>
        <w:tabs>
          <w:tab w:val="num" w:pos="2160"/>
        </w:tabs>
        <w:ind w:left="2160" w:hanging="360"/>
      </w:pPr>
      <w:rPr>
        <w:rFonts w:ascii="Wingdings" w:hAnsi="Wingdings" w:hint="default"/>
      </w:rPr>
    </w:lvl>
    <w:lvl w:ilvl="3" w:tplc="8550C6F0" w:tentative="1">
      <w:start w:val="1"/>
      <w:numFmt w:val="bullet"/>
      <w:lvlText w:val=""/>
      <w:lvlJc w:val="left"/>
      <w:pPr>
        <w:tabs>
          <w:tab w:val="num" w:pos="2880"/>
        </w:tabs>
        <w:ind w:left="2880" w:hanging="360"/>
      </w:pPr>
      <w:rPr>
        <w:rFonts w:ascii="Wingdings" w:hAnsi="Wingdings" w:hint="default"/>
      </w:rPr>
    </w:lvl>
    <w:lvl w:ilvl="4" w:tplc="89EA65A8" w:tentative="1">
      <w:start w:val="1"/>
      <w:numFmt w:val="bullet"/>
      <w:lvlText w:val=""/>
      <w:lvlJc w:val="left"/>
      <w:pPr>
        <w:tabs>
          <w:tab w:val="num" w:pos="3600"/>
        </w:tabs>
        <w:ind w:left="3600" w:hanging="360"/>
      </w:pPr>
      <w:rPr>
        <w:rFonts w:ascii="Wingdings" w:hAnsi="Wingdings" w:hint="default"/>
      </w:rPr>
    </w:lvl>
    <w:lvl w:ilvl="5" w:tplc="4E08FE72" w:tentative="1">
      <w:start w:val="1"/>
      <w:numFmt w:val="bullet"/>
      <w:lvlText w:val=""/>
      <w:lvlJc w:val="left"/>
      <w:pPr>
        <w:tabs>
          <w:tab w:val="num" w:pos="4320"/>
        </w:tabs>
        <w:ind w:left="4320" w:hanging="360"/>
      </w:pPr>
      <w:rPr>
        <w:rFonts w:ascii="Wingdings" w:hAnsi="Wingdings" w:hint="default"/>
      </w:rPr>
    </w:lvl>
    <w:lvl w:ilvl="6" w:tplc="1E3EB294" w:tentative="1">
      <w:start w:val="1"/>
      <w:numFmt w:val="bullet"/>
      <w:lvlText w:val=""/>
      <w:lvlJc w:val="left"/>
      <w:pPr>
        <w:tabs>
          <w:tab w:val="num" w:pos="5040"/>
        </w:tabs>
        <w:ind w:left="5040" w:hanging="360"/>
      </w:pPr>
      <w:rPr>
        <w:rFonts w:ascii="Wingdings" w:hAnsi="Wingdings" w:hint="default"/>
      </w:rPr>
    </w:lvl>
    <w:lvl w:ilvl="7" w:tplc="71AAE28C" w:tentative="1">
      <w:start w:val="1"/>
      <w:numFmt w:val="bullet"/>
      <w:lvlText w:val=""/>
      <w:lvlJc w:val="left"/>
      <w:pPr>
        <w:tabs>
          <w:tab w:val="num" w:pos="5760"/>
        </w:tabs>
        <w:ind w:left="5760" w:hanging="360"/>
      </w:pPr>
      <w:rPr>
        <w:rFonts w:ascii="Wingdings" w:hAnsi="Wingdings" w:hint="default"/>
      </w:rPr>
    </w:lvl>
    <w:lvl w:ilvl="8" w:tplc="D33075D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3A264F"/>
    <w:multiLevelType w:val="hybridMultilevel"/>
    <w:tmpl w:val="AEE04ED0"/>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num w:numId="1">
    <w:abstractNumId w:val="11"/>
  </w:num>
  <w:num w:numId="2">
    <w:abstractNumId w:val="10"/>
  </w:num>
  <w:num w:numId="3">
    <w:abstractNumId w:val="0"/>
  </w:num>
  <w:num w:numId="4">
    <w:abstractNumId w:val="22"/>
  </w:num>
  <w:num w:numId="5">
    <w:abstractNumId w:val="21"/>
  </w:num>
  <w:num w:numId="6">
    <w:abstractNumId w:val="8"/>
  </w:num>
  <w:num w:numId="7">
    <w:abstractNumId w:val="26"/>
  </w:num>
  <w:num w:numId="8">
    <w:abstractNumId w:val="16"/>
  </w:num>
  <w:num w:numId="9">
    <w:abstractNumId w:val="25"/>
  </w:num>
  <w:num w:numId="10">
    <w:abstractNumId w:val="6"/>
  </w:num>
  <w:num w:numId="11">
    <w:abstractNumId w:val="20"/>
  </w:num>
  <w:num w:numId="12">
    <w:abstractNumId w:val="24"/>
  </w:num>
  <w:num w:numId="13">
    <w:abstractNumId w:val="15"/>
  </w:num>
  <w:num w:numId="14">
    <w:abstractNumId w:val="23"/>
  </w:num>
  <w:num w:numId="15">
    <w:abstractNumId w:val="18"/>
  </w:num>
  <w:num w:numId="16">
    <w:abstractNumId w:val="13"/>
  </w:num>
  <w:num w:numId="17">
    <w:abstractNumId w:val="14"/>
  </w:num>
  <w:num w:numId="18">
    <w:abstractNumId w:val="27"/>
  </w:num>
  <w:num w:numId="19">
    <w:abstractNumId w:val="19"/>
  </w:num>
  <w:num w:numId="20">
    <w:abstractNumId w:val="7"/>
  </w:num>
  <w:num w:numId="21">
    <w:abstractNumId w:val="9"/>
  </w:num>
  <w:num w:numId="22">
    <w:abstractNumId w:val="28"/>
  </w:num>
  <w:num w:numId="23">
    <w:abstractNumId w:val="17"/>
  </w:num>
  <w:num w:numId="24">
    <w:abstractNumId w:val="3"/>
  </w:num>
  <w:num w:numId="25">
    <w:abstractNumId w:val="5"/>
  </w:num>
  <w:num w:numId="26">
    <w:abstractNumId w:val="4"/>
  </w:num>
  <w:num w:numId="27">
    <w:abstractNumId w:val="12"/>
  </w:num>
  <w:num w:numId="28">
    <w:abstractNumId w:val="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isplayBackgroundShap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5D"/>
    <w:rsid w:val="00014DC2"/>
    <w:rsid w:val="0003314F"/>
    <w:rsid w:val="00047882"/>
    <w:rsid w:val="000546EA"/>
    <w:rsid w:val="00060A54"/>
    <w:rsid w:val="000742B0"/>
    <w:rsid w:val="00074833"/>
    <w:rsid w:val="00083D3B"/>
    <w:rsid w:val="00090255"/>
    <w:rsid w:val="000A2238"/>
    <w:rsid w:val="000B2868"/>
    <w:rsid w:val="000C3EB3"/>
    <w:rsid w:val="000D25A4"/>
    <w:rsid w:val="000D2C64"/>
    <w:rsid w:val="000E0BC8"/>
    <w:rsid w:val="000F0926"/>
    <w:rsid w:val="00106EA7"/>
    <w:rsid w:val="0012414D"/>
    <w:rsid w:val="00133141"/>
    <w:rsid w:val="00134C7A"/>
    <w:rsid w:val="00154A2D"/>
    <w:rsid w:val="00172D73"/>
    <w:rsid w:val="001A50B1"/>
    <w:rsid w:val="001B17DE"/>
    <w:rsid w:val="001F37C1"/>
    <w:rsid w:val="002105B7"/>
    <w:rsid w:val="0021195B"/>
    <w:rsid w:val="00240233"/>
    <w:rsid w:val="0024285D"/>
    <w:rsid w:val="00243276"/>
    <w:rsid w:val="002465E2"/>
    <w:rsid w:val="00246C04"/>
    <w:rsid w:val="00246D85"/>
    <w:rsid w:val="00254D1C"/>
    <w:rsid w:val="00257035"/>
    <w:rsid w:val="00263585"/>
    <w:rsid w:val="00285FB3"/>
    <w:rsid w:val="00290222"/>
    <w:rsid w:val="002D0C8B"/>
    <w:rsid w:val="002F1839"/>
    <w:rsid w:val="0031010A"/>
    <w:rsid w:val="00311CDA"/>
    <w:rsid w:val="00313D36"/>
    <w:rsid w:val="0034584A"/>
    <w:rsid w:val="00347D80"/>
    <w:rsid w:val="00351321"/>
    <w:rsid w:val="0035209E"/>
    <w:rsid w:val="00352AB2"/>
    <w:rsid w:val="003631BF"/>
    <w:rsid w:val="003638DF"/>
    <w:rsid w:val="00377E1B"/>
    <w:rsid w:val="00387CE0"/>
    <w:rsid w:val="0039684F"/>
    <w:rsid w:val="003C4921"/>
    <w:rsid w:val="003D2CAC"/>
    <w:rsid w:val="003D431E"/>
    <w:rsid w:val="003D797D"/>
    <w:rsid w:val="003E6F8D"/>
    <w:rsid w:val="004258C7"/>
    <w:rsid w:val="00437A42"/>
    <w:rsid w:val="004526DF"/>
    <w:rsid w:val="0046524D"/>
    <w:rsid w:val="004767FE"/>
    <w:rsid w:val="004A3803"/>
    <w:rsid w:val="004E6F25"/>
    <w:rsid w:val="004F401F"/>
    <w:rsid w:val="004F4494"/>
    <w:rsid w:val="00503A02"/>
    <w:rsid w:val="00504743"/>
    <w:rsid w:val="0051064C"/>
    <w:rsid w:val="0052303B"/>
    <w:rsid w:val="00593CA4"/>
    <w:rsid w:val="005A5433"/>
    <w:rsid w:val="006166D4"/>
    <w:rsid w:val="00623328"/>
    <w:rsid w:val="00625304"/>
    <w:rsid w:val="00633B21"/>
    <w:rsid w:val="0063797D"/>
    <w:rsid w:val="006571C6"/>
    <w:rsid w:val="00676342"/>
    <w:rsid w:val="0068594A"/>
    <w:rsid w:val="006B6F29"/>
    <w:rsid w:val="006F0736"/>
    <w:rsid w:val="007111CF"/>
    <w:rsid w:val="00717112"/>
    <w:rsid w:val="00727826"/>
    <w:rsid w:val="00731EE4"/>
    <w:rsid w:val="00743431"/>
    <w:rsid w:val="0074474F"/>
    <w:rsid w:val="00761465"/>
    <w:rsid w:val="007661E5"/>
    <w:rsid w:val="007716EF"/>
    <w:rsid w:val="00781AAB"/>
    <w:rsid w:val="0078718A"/>
    <w:rsid w:val="007904F7"/>
    <w:rsid w:val="007A5026"/>
    <w:rsid w:val="007B6280"/>
    <w:rsid w:val="007D3B60"/>
    <w:rsid w:val="007D7741"/>
    <w:rsid w:val="007E04AE"/>
    <w:rsid w:val="007F5182"/>
    <w:rsid w:val="00813590"/>
    <w:rsid w:val="0081737E"/>
    <w:rsid w:val="00817E38"/>
    <w:rsid w:val="00821F70"/>
    <w:rsid w:val="00837F97"/>
    <w:rsid w:val="0085745B"/>
    <w:rsid w:val="008779CE"/>
    <w:rsid w:val="0088005D"/>
    <w:rsid w:val="008941B3"/>
    <w:rsid w:val="008D6456"/>
    <w:rsid w:val="008E2982"/>
    <w:rsid w:val="008E404F"/>
    <w:rsid w:val="00901F67"/>
    <w:rsid w:val="00947E62"/>
    <w:rsid w:val="0096223C"/>
    <w:rsid w:val="00967FA4"/>
    <w:rsid w:val="00975D8F"/>
    <w:rsid w:val="0097723F"/>
    <w:rsid w:val="0099160A"/>
    <w:rsid w:val="00993AC5"/>
    <w:rsid w:val="009959AD"/>
    <w:rsid w:val="009C511F"/>
    <w:rsid w:val="009C75AA"/>
    <w:rsid w:val="009D2C18"/>
    <w:rsid w:val="009D3DF3"/>
    <w:rsid w:val="009F5A19"/>
    <w:rsid w:val="009F6AE0"/>
    <w:rsid w:val="00A1122B"/>
    <w:rsid w:val="00A14899"/>
    <w:rsid w:val="00A226E7"/>
    <w:rsid w:val="00A554CA"/>
    <w:rsid w:val="00A60B39"/>
    <w:rsid w:val="00AB34BD"/>
    <w:rsid w:val="00AB75E9"/>
    <w:rsid w:val="00AD2860"/>
    <w:rsid w:val="00B33DA8"/>
    <w:rsid w:val="00B46B34"/>
    <w:rsid w:val="00B63AE7"/>
    <w:rsid w:val="00B66403"/>
    <w:rsid w:val="00B725DA"/>
    <w:rsid w:val="00B73716"/>
    <w:rsid w:val="00B74ACF"/>
    <w:rsid w:val="00B83771"/>
    <w:rsid w:val="00BA01E1"/>
    <w:rsid w:val="00BC0E30"/>
    <w:rsid w:val="00BD3FB9"/>
    <w:rsid w:val="00BE4417"/>
    <w:rsid w:val="00C4059B"/>
    <w:rsid w:val="00C53CB4"/>
    <w:rsid w:val="00C77808"/>
    <w:rsid w:val="00C8098B"/>
    <w:rsid w:val="00CB7E48"/>
    <w:rsid w:val="00CE2854"/>
    <w:rsid w:val="00CE786F"/>
    <w:rsid w:val="00CF1FE2"/>
    <w:rsid w:val="00D02E82"/>
    <w:rsid w:val="00D11329"/>
    <w:rsid w:val="00D23EAA"/>
    <w:rsid w:val="00D37D9C"/>
    <w:rsid w:val="00D56C37"/>
    <w:rsid w:val="00D67E1C"/>
    <w:rsid w:val="00D82992"/>
    <w:rsid w:val="00DA7F12"/>
    <w:rsid w:val="00DC486B"/>
    <w:rsid w:val="00DC7192"/>
    <w:rsid w:val="00DD14FB"/>
    <w:rsid w:val="00DE11DD"/>
    <w:rsid w:val="00DF2B0B"/>
    <w:rsid w:val="00DF4753"/>
    <w:rsid w:val="00E223AD"/>
    <w:rsid w:val="00E52BE9"/>
    <w:rsid w:val="00E67797"/>
    <w:rsid w:val="00E71ABA"/>
    <w:rsid w:val="00E71C55"/>
    <w:rsid w:val="00E8136F"/>
    <w:rsid w:val="00E85A93"/>
    <w:rsid w:val="00EA553F"/>
    <w:rsid w:val="00EC6F90"/>
    <w:rsid w:val="00EE0CA0"/>
    <w:rsid w:val="00EE7042"/>
    <w:rsid w:val="00EF2E5C"/>
    <w:rsid w:val="00EF4AB0"/>
    <w:rsid w:val="00F22FBA"/>
    <w:rsid w:val="00F3588B"/>
    <w:rsid w:val="00F43646"/>
    <w:rsid w:val="00F6516C"/>
    <w:rsid w:val="00F67D35"/>
    <w:rsid w:val="00F77159"/>
    <w:rsid w:val="00F9733A"/>
    <w:rsid w:val="00FA2FA5"/>
    <w:rsid w:val="00FB651B"/>
    <w:rsid w:val="00FC625E"/>
    <w:rsid w:val="00FE726B"/>
    <w:rsid w:val="00FF0B35"/>
    <w:rsid w:val="00FF11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6A8E7"/>
  <w15:docId w15:val="{3F062B1F-840F-427B-820F-F089C5AF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753"/>
  </w:style>
  <w:style w:type="paragraph" w:styleId="Heading1">
    <w:name w:val="heading 1"/>
    <w:basedOn w:val="Normal"/>
    <w:next w:val="Normal"/>
    <w:link w:val="Heading1Char"/>
    <w:uiPriority w:val="9"/>
    <w:qFormat/>
    <w:rsid w:val="00AD28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28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286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7723F"/>
    <w:pPr>
      <w:spacing w:before="100" w:beforeAutospacing="1" w:after="100" w:afterAutospacing="1" w:line="240" w:lineRule="auto"/>
      <w:jc w:val="left"/>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28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4285D"/>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76146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465"/>
    <w:rPr>
      <w:rFonts w:ascii="Tahoma" w:hAnsi="Tahoma" w:cs="Tahoma"/>
      <w:sz w:val="16"/>
      <w:szCs w:val="16"/>
    </w:rPr>
  </w:style>
  <w:style w:type="character" w:styleId="Hyperlink">
    <w:name w:val="Hyperlink"/>
    <w:basedOn w:val="DefaultParagraphFont"/>
    <w:uiPriority w:val="99"/>
    <w:unhideWhenUsed/>
    <w:rsid w:val="00B46B34"/>
    <w:rPr>
      <w:color w:val="0000FF" w:themeColor="hyperlink"/>
      <w:u w:val="single"/>
    </w:rPr>
  </w:style>
  <w:style w:type="paragraph" w:styleId="DocumentMap">
    <w:name w:val="Document Map"/>
    <w:basedOn w:val="Normal"/>
    <w:link w:val="DocumentMapChar"/>
    <w:uiPriority w:val="99"/>
    <w:semiHidden/>
    <w:unhideWhenUsed/>
    <w:rsid w:val="0013314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33141"/>
    <w:rPr>
      <w:rFonts w:ascii="Tahoma" w:hAnsi="Tahoma" w:cs="Tahoma"/>
      <w:sz w:val="16"/>
      <w:szCs w:val="16"/>
    </w:rPr>
  </w:style>
  <w:style w:type="paragraph" w:styleId="NoSpacing">
    <w:name w:val="No Spacing"/>
    <w:uiPriority w:val="1"/>
    <w:qFormat/>
    <w:rsid w:val="00FF11B3"/>
    <w:pPr>
      <w:spacing w:line="240" w:lineRule="auto"/>
    </w:pPr>
  </w:style>
  <w:style w:type="paragraph" w:styleId="ListParagraph">
    <w:name w:val="List Paragraph"/>
    <w:basedOn w:val="Normal"/>
    <w:uiPriority w:val="34"/>
    <w:qFormat/>
    <w:rsid w:val="00FF11B3"/>
    <w:pPr>
      <w:spacing w:after="200"/>
      <w:ind w:left="720"/>
      <w:contextualSpacing/>
      <w:jc w:val="left"/>
    </w:pPr>
    <w:rPr>
      <w:lang w:val="en-US"/>
    </w:rPr>
  </w:style>
  <w:style w:type="paragraph" w:styleId="Header">
    <w:name w:val="header"/>
    <w:basedOn w:val="Normal"/>
    <w:link w:val="HeaderChar"/>
    <w:uiPriority w:val="99"/>
    <w:unhideWhenUsed/>
    <w:rsid w:val="009C75AA"/>
    <w:pPr>
      <w:tabs>
        <w:tab w:val="center" w:pos="4680"/>
        <w:tab w:val="right" w:pos="9360"/>
      </w:tabs>
      <w:spacing w:line="240" w:lineRule="auto"/>
    </w:pPr>
  </w:style>
  <w:style w:type="character" w:customStyle="1" w:styleId="HeaderChar">
    <w:name w:val="Header Char"/>
    <w:basedOn w:val="DefaultParagraphFont"/>
    <w:link w:val="Header"/>
    <w:uiPriority w:val="99"/>
    <w:rsid w:val="009C75AA"/>
  </w:style>
  <w:style w:type="paragraph" w:styleId="Footer">
    <w:name w:val="footer"/>
    <w:basedOn w:val="Normal"/>
    <w:link w:val="FooterChar"/>
    <w:uiPriority w:val="99"/>
    <w:unhideWhenUsed/>
    <w:rsid w:val="009C75AA"/>
    <w:pPr>
      <w:tabs>
        <w:tab w:val="center" w:pos="4680"/>
        <w:tab w:val="right" w:pos="9360"/>
      </w:tabs>
      <w:spacing w:line="240" w:lineRule="auto"/>
    </w:pPr>
  </w:style>
  <w:style w:type="character" w:customStyle="1" w:styleId="FooterChar">
    <w:name w:val="Footer Char"/>
    <w:basedOn w:val="DefaultParagraphFont"/>
    <w:link w:val="Footer"/>
    <w:uiPriority w:val="99"/>
    <w:rsid w:val="009C75AA"/>
  </w:style>
  <w:style w:type="table" w:styleId="TableGrid">
    <w:name w:val="Table Grid"/>
    <w:basedOn w:val="TableNormal"/>
    <w:rsid w:val="009C75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9C75AA"/>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D3FB9"/>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6">
    <w:name w:val="Light Shading Accent 6"/>
    <w:basedOn w:val="TableNormal"/>
    <w:uiPriority w:val="60"/>
    <w:rsid w:val="006B6F29"/>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PlainText">
    <w:name w:val="Plain Text"/>
    <w:basedOn w:val="Normal"/>
    <w:link w:val="PlainTextChar"/>
    <w:uiPriority w:val="99"/>
    <w:unhideWhenUsed/>
    <w:rsid w:val="003E6F8D"/>
    <w:pPr>
      <w:spacing w:line="240" w:lineRule="auto"/>
      <w:jc w:val="left"/>
    </w:pPr>
    <w:rPr>
      <w:rFonts w:ascii="Arial" w:hAnsi="Arial"/>
      <w:szCs w:val="21"/>
    </w:rPr>
  </w:style>
  <w:style w:type="character" w:customStyle="1" w:styleId="PlainTextChar">
    <w:name w:val="Plain Text Char"/>
    <w:basedOn w:val="DefaultParagraphFont"/>
    <w:link w:val="PlainText"/>
    <w:uiPriority w:val="99"/>
    <w:rsid w:val="003E6F8D"/>
    <w:rPr>
      <w:rFonts w:ascii="Arial" w:hAnsi="Arial"/>
      <w:szCs w:val="21"/>
    </w:rPr>
  </w:style>
  <w:style w:type="character" w:customStyle="1" w:styleId="Heading4Char">
    <w:name w:val="Heading 4 Char"/>
    <w:basedOn w:val="DefaultParagraphFont"/>
    <w:link w:val="Heading4"/>
    <w:uiPriority w:val="9"/>
    <w:rsid w:val="0097723F"/>
    <w:rPr>
      <w:rFonts w:ascii="Times New Roman" w:eastAsia="Times New Roman" w:hAnsi="Times New Roman" w:cs="Times New Roman"/>
      <w:b/>
      <w:bCs/>
      <w:sz w:val="24"/>
      <w:szCs w:val="24"/>
      <w:lang w:val="en-US"/>
    </w:rPr>
  </w:style>
  <w:style w:type="paragraph" w:styleId="NormalWeb">
    <w:name w:val="Normal (Web)"/>
    <w:basedOn w:val="Normal"/>
    <w:uiPriority w:val="99"/>
    <w:unhideWhenUsed/>
    <w:rsid w:val="0097723F"/>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97723F"/>
  </w:style>
  <w:style w:type="paragraph" w:styleId="BodyText">
    <w:name w:val="Body Text"/>
    <w:basedOn w:val="Normal"/>
    <w:link w:val="BodyTextChar"/>
    <w:uiPriority w:val="1"/>
    <w:unhideWhenUsed/>
    <w:qFormat/>
    <w:rsid w:val="005A5433"/>
    <w:pPr>
      <w:widowControl w:val="0"/>
      <w:spacing w:line="240" w:lineRule="auto"/>
      <w:ind w:left="401"/>
      <w:jc w:val="left"/>
    </w:pPr>
    <w:rPr>
      <w:rFonts w:ascii="Arial" w:eastAsia="Arial" w:hAnsi="Arial"/>
      <w:sz w:val="18"/>
      <w:szCs w:val="18"/>
      <w:lang w:val="en-US"/>
    </w:rPr>
  </w:style>
  <w:style w:type="character" w:customStyle="1" w:styleId="BodyTextChar">
    <w:name w:val="Body Text Char"/>
    <w:basedOn w:val="DefaultParagraphFont"/>
    <w:link w:val="BodyText"/>
    <w:uiPriority w:val="1"/>
    <w:rsid w:val="005A5433"/>
    <w:rPr>
      <w:rFonts w:ascii="Arial" w:eastAsia="Arial" w:hAnsi="Arial"/>
      <w:sz w:val="18"/>
      <w:szCs w:val="18"/>
      <w:lang w:val="en-US"/>
    </w:rPr>
  </w:style>
  <w:style w:type="character" w:customStyle="1" w:styleId="Heading1Char">
    <w:name w:val="Heading 1 Char"/>
    <w:basedOn w:val="DefaultParagraphFont"/>
    <w:link w:val="Heading1"/>
    <w:uiPriority w:val="9"/>
    <w:rsid w:val="00AD286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D286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2860"/>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AD2860"/>
    <w:pPr>
      <w:jc w:val="left"/>
      <w:outlineLvl w:val="9"/>
    </w:pPr>
    <w:rPr>
      <w:lang w:val="en-US" w:eastAsia="ja-JP"/>
    </w:rPr>
  </w:style>
  <w:style w:type="paragraph" w:styleId="TOC1">
    <w:name w:val="toc 1"/>
    <w:basedOn w:val="Normal"/>
    <w:next w:val="Normal"/>
    <w:autoRedefine/>
    <w:uiPriority w:val="39"/>
    <w:unhideWhenUsed/>
    <w:rsid w:val="00AD2860"/>
    <w:pPr>
      <w:spacing w:after="100"/>
    </w:pPr>
  </w:style>
  <w:style w:type="paragraph" w:styleId="TOC2">
    <w:name w:val="toc 2"/>
    <w:basedOn w:val="Normal"/>
    <w:next w:val="Normal"/>
    <w:autoRedefine/>
    <w:uiPriority w:val="39"/>
    <w:unhideWhenUsed/>
    <w:rsid w:val="00AD2860"/>
    <w:pPr>
      <w:spacing w:after="100"/>
      <w:ind w:left="220"/>
    </w:pPr>
  </w:style>
  <w:style w:type="paragraph" w:styleId="TOC3">
    <w:name w:val="toc 3"/>
    <w:basedOn w:val="Normal"/>
    <w:next w:val="Normal"/>
    <w:autoRedefine/>
    <w:uiPriority w:val="39"/>
    <w:unhideWhenUsed/>
    <w:rsid w:val="00AD2860"/>
    <w:pPr>
      <w:spacing w:after="100"/>
      <w:ind w:left="440"/>
    </w:pPr>
  </w:style>
  <w:style w:type="paragraph" w:styleId="CommentText">
    <w:name w:val="annotation text"/>
    <w:basedOn w:val="Normal"/>
    <w:link w:val="CommentTextChar"/>
    <w:uiPriority w:val="99"/>
    <w:unhideWhenUsed/>
    <w:rsid w:val="003D2CAC"/>
    <w:pPr>
      <w:spacing w:after="200" w:line="240" w:lineRule="auto"/>
      <w:ind w:left="113"/>
      <w:jc w:val="left"/>
    </w:pPr>
    <w:rPr>
      <w:sz w:val="20"/>
      <w:szCs w:val="20"/>
    </w:rPr>
  </w:style>
  <w:style w:type="character" w:customStyle="1" w:styleId="CommentTextChar">
    <w:name w:val="Comment Text Char"/>
    <w:basedOn w:val="DefaultParagraphFont"/>
    <w:link w:val="CommentText"/>
    <w:uiPriority w:val="99"/>
    <w:rsid w:val="003D2CAC"/>
    <w:rPr>
      <w:sz w:val="20"/>
      <w:szCs w:val="20"/>
    </w:rPr>
  </w:style>
  <w:style w:type="character" w:styleId="CommentReference">
    <w:name w:val="annotation reference"/>
    <w:basedOn w:val="DefaultParagraphFont"/>
    <w:uiPriority w:val="99"/>
    <w:semiHidden/>
    <w:unhideWhenUsed/>
    <w:rsid w:val="003D2CAC"/>
    <w:rPr>
      <w:sz w:val="16"/>
      <w:szCs w:val="16"/>
    </w:rPr>
  </w:style>
  <w:style w:type="character" w:styleId="PageNumber">
    <w:name w:val="page number"/>
    <w:basedOn w:val="DefaultParagraphFont"/>
    <w:rsid w:val="00B83771"/>
  </w:style>
  <w:style w:type="paragraph" w:customStyle="1" w:styleId="Imprint">
    <w:name w:val="Imprint"/>
    <w:basedOn w:val="Normal"/>
    <w:uiPriority w:val="99"/>
    <w:rsid w:val="00B83771"/>
    <w:pPr>
      <w:tabs>
        <w:tab w:val="left" w:pos="1340"/>
      </w:tabs>
      <w:autoSpaceDE w:val="0"/>
      <w:autoSpaceDN w:val="0"/>
      <w:adjustRightInd w:val="0"/>
      <w:spacing w:before="120" w:after="60" w:line="168" w:lineRule="atLeast"/>
      <w:jc w:val="left"/>
      <w:textAlignment w:val="center"/>
    </w:pPr>
    <w:rPr>
      <w:rFonts w:ascii="BundesSerif Office" w:eastAsia="Times New Roman" w:hAnsi="BundesSerif Office" w:cs="BundesSerif Regular"/>
      <w:color w:val="7F7F7F"/>
      <w:sz w:val="14"/>
      <w:szCs w:val="14"/>
      <w:lang w:val="fr-FR" w:eastAsia="de-DE"/>
    </w:rPr>
  </w:style>
  <w:style w:type="character" w:customStyle="1" w:styleId="BundesSansfrImpressum">
    <w:name w:val="BundesSans für Impressum"/>
    <w:uiPriority w:val="99"/>
    <w:rsid w:val="00B83771"/>
    <w:rPr>
      <w:rFonts w:ascii="BundesSans Office" w:hAnsi="BundesSans Office" w:cs="BundesSans Regular"/>
      <w:color w:val="000000"/>
    </w:rPr>
  </w:style>
  <w:style w:type="paragraph" w:customStyle="1" w:styleId="Default">
    <w:name w:val="Default"/>
    <w:rsid w:val="0052303B"/>
    <w:pPr>
      <w:autoSpaceDE w:val="0"/>
      <w:autoSpaceDN w:val="0"/>
      <w:adjustRightInd w:val="0"/>
      <w:spacing w:line="240" w:lineRule="auto"/>
      <w:jc w:val="left"/>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43837">
      <w:bodyDiv w:val="1"/>
      <w:marLeft w:val="0"/>
      <w:marRight w:val="0"/>
      <w:marTop w:val="0"/>
      <w:marBottom w:val="0"/>
      <w:divBdr>
        <w:top w:val="none" w:sz="0" w:space="0" w:color="auto"/>
        <w:left w:val="none" w:sz="0" w:space="0" w:color="auto"/>
        <w:bottom w:val="none" w:sz="0" w:space="0" w:color="auto"/>
        <w:right w:val="none" w:sz="0" w:space="0" w:color="auto"/>
      </w:divBdr>
    </w:div>
    <w:div w:id="463810029">
      <w:bodyDiv w:val="1"/>
      <w:marLeft w:val="0"/>
      <w:marRight w:val="0"/>
      <w:marTop w:val="0"/>
      <w:marBottom w:val="0"/>
      <w:divBdr>
        <w:top w:val="none" w:sz="0" w:space="0" w:color="auto"/>
        <w:left w:val="none" w:sz="0" w:space="0" w:color="auto"/>
        <w:bottom w:val="none" w:sz="0" w:space="0" w:color="auto"/>
        <w:right w:val="none" w:sz="0" w:space="0" w:color="auto"/>
      </w:divBdr>
      <w:divsChild>
        <w:div w:id="51929003">
          <w:marLeft w:val="734"/>
          <w:marRight w:val="0"/>
          <w:marTop w:val="115"/>
          <w:marBottom w:val="0"/>
          <w:divBdr>
            <w:top w:val="none" w:sz="0" w:space="0" w:color="auto"/>
            <w:left w:val="none" w:sz="0" w:space="0" w:color="auto"/>
            <w:bottom w:val="none" w:sz="0" w:space="0" w:color="auto"/>
            <w:right w:val="none" w:sz="0" w:space="0" w:color="auto"/>
          </w:divBdr>
        </w:div>
        <w:div w:id="908147978">
          <w:marLeft w:val="734"/>
          <w:marRight w:val="0"/>
          <w:marTop w:val="115"/>
          <w:marBottom w:val="0"/>
          <w:divBdr>
            <w:top w:val="none" w:sz="0" w:space="0" w:color="auto"/>
            <w:left w:val="none" w:sz="0" w:space="0" w:color="auto"/>
            <w:bottom w:val="none" w:sz="0" w:space="0" w:color="auto"/>
            <w:right w:val="none" w:sz="0" w:space="0" w:color="auto"/>
          </w:divBdr>
        </w:div>
        <w:div w:id="1073744854">
          <w:marLeft w:val="734"/>
          <w:marRight w:val="0"/>
          <w:marTop w:val="115"/>
          <w:marBottom w:val="0"/>
          <w:divBdr>
            <w:top w:val="none" w:sz="0" w:space="0" w:color="auto"/>
            <w:left w:val="none" w:sz="0" w:space="0" w:color="auto"/>
            <w:bottom w:val="none" w:sz="0" w:space="0" w:color="auto"/>
            <w:right w:val="none" w:sz="0" w:space="0" w:color="auto"/>
          </w:divBdr>
        </w:div>
      </w:divsChild>
    </w:div>
    <w:div w:id="599795887">
      <w:bodyDiv w:val="1"/>
      <w:marLeft w:val="0"/>
      <w:marRight w:val="0"/>
      <w:marTop w:val="0"/>
      <w:marBottom w:val="0"/>
      <w:divBdr>
        <w:top w:val="none" w:sz="0" w:space="0" w:color="auto"/>
        <w:left w:val="none" w:sz="0" w:space="0" w:color="auto"/>
        <w:bottom w:val="none" w:sz="0" w:space="0" w:color="auto"/>
        <w:right w:val="none" w:sz="0" w:space="0" w:color="auto"/>
      </w:divBdr>
    </w:div>
    <w:div w:id="902640493">
      <w:bodyDiv w:val="1"/>
      <w:marLeft w:val="0"/>
      <w:marRight w:val="0"/>
      <w:marTop w:val="0"/>
      <w:marBottom w:val="0"/>
      <w:divBdr>
        <w:top w:val="none" w:sz="0" w:space="0" w:color="auto"/>
        <w:left w:val="none" w:sz="0" w:space="0" w:color="auto"/>
        <w:bottom w:val="none" w:sz="0" w:space="0" w:color="auto"/>
        <w:right w:val="none" w:sz="0" w:space="0" w:color="auto"/>
      </w:divBdr>
    </w:div>
    <w:div w:id="904149690">
      <w:bodyDiv w:val="1"/>
      <w:marLeft w:val="0"/>
      <w:marRight w:val="0"/>
      <w:marTop w:val="0"/>
      <w:marBottom w:val="0"/>
      <w:divBdr>
        <w:top w:val="none" w:sz="0" w:space="0" w:color="auto"/>
        <w:left w:val="none" w:sz="0" w:space="0" w:color="auto"/>
        <w:bottom w:val="none" w:sz="0" w:space="0" w:color="auto"/>
        <w:right w:val="none" w:sz="0" w:space="0" w:color="auto"/>
      </w:divBdr>
      <w:divsChild>
        <w:div w:id="688068403">
          <w:marLeft w:val="720"/>
          <w:marRight w:val="0"/>
          <w:marTop w:val="134"/>
          <w:marBottom w:val="0"/>
          <w:divBdr>
            <w:top w:val="none" w:sz="0" w:space="0" w:color="auto"/>
            <w:left w:val="none" w:sz="0" w:space="0" w:color="auto"/>
            <w:bottom w:val="none" w:sz="0" w:space="0" w:color="auto"/>
            <w:right w:val="none" w:sz="0" w:space="0" w:color="auto"/>
          </w:divBdr>
        </w:div>
        <w:div w:id="1879926376">
          <w:marLeft w:val="720"/>
          <w:marRight w:val="0"/>
          <w:marTop w:val="134"/>
          <w:marBottom w:val="0"/>
          <w:divBdr>
            <w:top w:val="none" w:sz="0" w:space="0" w:color="auto"/>
            <w:left w:val="none" w:sz="0" w:space="0" w:color="auto"/>
            <w:bottom w:val="none" w:sz="0" w:space="0" w:color="auto"/>
            <w:right w:val="none" w:sz="0" w:space="0" w:color="auto"/>
          </w:divBdr>
        </w:div>
        <w:div w:id="1540705836">
          <w:marLeft w:val="720"/>
          <w:marRight w:val="0"/>
          <w:marTop w:val="134"/>
          <w:marBottom w:val="0"/>
          <w:divBdr>
            <w:top w:val="none" w:sz="0" w:space="0" w:color="auto"/>
            <w:left w:val="none" w:sz="0" w:space="0" w:color="auto"/>
            <w:bottom w:val="none" w:sz="0" w:space="0" w:color="auto"/>
            <w:right w:val="none" w:sz="0" w:space="0" w:color="auto"/>
          </w:divBdr>
        </w:div>
        <w:div w:id="950551832">
          <w:marLeft w:val="720"/>
          <w:marRight w:val="0"/>
          <w:marTop w:val="134"/>
          <w:marBottom w:val="0"/>
          <w:divBdr>
            <w:top w:val="none" w:sz="0" w:space="0" w:color="auto"/>
            <w:left w:val="none" w:sz="0" w:space="0" w:color="auto"/>
            <w:bottom w:val="none" w:sz="0" w:space="0" w:color="auto"/>
            <w:right w:val="none" w:sz="0" w:space="0" w:color="auto"/>
          </w:divBdr>
        </w:div>
      </w:divsChild>
    </w:div>
    <w:div w:id="1101952550">
      <w:bodyDiv w:val="1"/>
      <w:marLeft w:val="0"/>
      <w:marRight w:val="0"/>
      <w:marTop w:val="0"/>
      <w:marBottom w:val="0"/>
      <w:divBdr>
        <w:top w:val="none" w:sz="0" w:space="0" w:color="auto"/>
        <w:left w:val="none" w:sz="0" w:space="0" w:color="auto"/>
        <w:bottom w:val="none" w:sz="0" w:space="0" w:color="auto"/>
        <w:right w:val="none" w:sz="0" w:space="0" w:color="auto"/>
      </w:divBdr>
      <w:divsChild>
        <w:div w:id="1294677180">
          <w:marLeft w:val="720"/>
          <w:marRight w:val="0"/>
          <w:marTop w:val="144"/>
          <w:marBottom w:val="0"/>
          <w:divBdr>
            <w:top w:val="none" w:sz="0" w:space="0" w:color="auto"/>
            <w:left w:val="none" w:sz="0" w:space="0" w:color="auto"/>
            <w:bottom w:val="none" w:sz="0" w:space="0" w:color="auto"/>
            <w:right w:val="none" w:sz="0" w:space="0" w:color="auto"/>
          </w:divBdr>
        </w:div>
        <w:div w:id="842474999">
          <w:marLeft w:val="720"/>
          <w:marRight w:val="0"/>
          <w:marTop w:val="144"/>
          <w:marBottom w:val="0"/>
          <w:divBdr>
            <w:top w:val="none" w:sz="0" w:space="0" w:color="auto"/>
            <w:left w:val="none" w:sz="0" w:space="0" w:color="auto"/>
            <w:bottom w:val="none" w:sz="0" w:space="0" w:color="auto"/>
            <w:right w:val="none" w:sz="0" w:space="0" w:color="auto"/>
          </w:divBdr>
        </w:div>
        <w:div w:id="29456377">
          <w:marLeft w:val="720"/>
          <w:marRight w:val="0"/>
          <w:marTop w:val="144"/>
          <w:marBottom w:val="0"/>
          <w:divBdr>
            <w:top w:val="none" w:sz="0" w:space="0" w:color="auto"/>
            <w:left w:val="none" w:sz="0" w:space="0" w:color="auto"/>
            <w:bottom w:val="none" w:sz="0" w:space="0" w:color="auto"/>
            <w:right w:val="none" w:sz="0" w:space="0" w:color="auto"/>
          </w:divBdr>
        </w:div>
      </w:divsChild>
    </w:div>
    <w:div w:id="1932540211">
      <w:bodyDiv w:val="1"/>
      <w:marLeft w:val="0"/>
      <w:marRight w:val="0"/>
      <w:marTop w:val="0"/>
      <w:marBottom w:val="0"/>
      <w:divBdr>
        <w:top w:val="none" w:sz="0" w:space="0" w:color="auto"/>
        <w:left w:val="none" w:sz="0" w:space="0" w:color="auto"/>
        <w:bottom w:val="none" w:sz="0" w:space="0" w:color="auto"/>
        <w:right w:val="none" w:sz="0" w:space="0" w:color="auto"/>
      </w:divBdr>
      <w:divsChild>
        <w:div w:id="93789492">
          <w:marLeft w:val="1080"/>
          <w:marRight w:val="0"/>
          <w:marTop w:val="134"/>
          <w:marBottom w:val="0"/>
          <w:divBdr>
            <w:top w:val="none" w:sz="0" w:space="0" w:color="auto"/>
            <w:left w:val="none" w:sz="0" w:space="0" w:color="auto"/>
            <w:bottom w:val="none" w:sz="0" w:space="0" w:color="auto"/>
            <w:right w:val="none" w:sz="0" w:space="0" w:color="auto"/>
          </w:divBdr>
        </w:div>
        <w:div w:id="635257844">
          <w:marLeft w:val="1080"/>
          <w:marRight w:val="0"/>
          <w:marTop w:val="134"/>
          <w:marBottom w:val="0"/>
          <w:divBdr>
            <w:top w:val="none" w:sz="0" w:space="0" w:color="auto"/>
            <w:left w:val="none" w:sz="0" w:space="0" w:color="auto"/>
            <w:bottom w:val="none" w:sz="0" w:space="0" w:color="auto"/>
            <w:right w:val="none" w:sz="0" w:space="0" w:color="auto"/>
          </w:divBdr>
        </w:div>
      </w:divsChild>
    </w:div>
    <w:div w:id="2008168313">
      <w:bodyDiv w:val="1"/>
      <w:marLeft w:val="0"/>
      <w:marRight w:val="0"/>
      <w:marTop w:val="0"/>
      <w:marBottom w:val="0"/>
      <w:divBdr>
        <w:top w:val="none" w:sz="0" w:space="0" w:color="auto"/>
        <w:left w:val="none" w:sz="0" w:space="0" w:color="auto"/>
        <w:bottom w:val="none" w:sz="0" w:space="0" w:color="auto"/>
        <w:right w:val="none" w:sz="0" w:space="0" w:color="auto"/>
      </w:divBdr>
      <w:divsChild>
        <w:div w:id="260794442">
          <w:marLeft w:val="720"/>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B665F-FD57-405A-89BB-5AC08A3FE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GIZ GmbH</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GUTMANN</dc:creator>
  <cp:lastModifiedBy>Elahi, Imran GIZ PK</cp:lastModifiedBy>
  <cp:revision>2</cp:revision>
  <cp:lastPrinted>2014-10-23T06:24:00Z</cp:lastPrinted>
  <dcterms:created xsi:type="dcterms:W3CDTF">2019-03-28T02:47:00Z</dcterms:created>
  <dcterms:modified xsi:type="dcterms:W3CDTF">2019-03-28T02:47:00Z</dcterms:modified>
</cp:coreProperties>
</file>